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1BD1" w14:textId="49596784" w:rsidR="00F65E84" w:rsidRPr="00673E20" w:rsidRDefault="007D45C0" w:rsidP="00F65E8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:lang w:val="kk-KZ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01E4AD" wp14:editId="4CEA5909">
            <wp:simplePos x="0" y="0"/>
            <wp:positionH relativeFrom="column">
              <wp:posOffset>4631354</wp:posOffset>
            </wp:positionH>
            <wp:positionV relativeFrom="paragraph">
              <wp:posOffset>151765</wp:posOffset>
            </wp:positionV>
            <wp:extent cx="968375" cy="115189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84"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14:ligatures w14:val="none"/>
        </w:rPr>
        <w:t>ҚЫЗМЕТТ</w:t>
      </w:r>
      <w:proofErr w:type="gramStart"/>
      <w:r w:rsidR="00F65E84"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14:ligatures w14:val="none"/>
        </w:rPr>
        <w:t>I</w:t>
      </w:r>
      <w:proofErr w:type="gramEnd"/>
      <w:r w:rsidR="00F65E84"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14:ligatures w14:val="none"/>
        </w:rPr>
        <w:t>К ТIЗIМІ</w:t>
      </w:r>
      <w:r w:rsidR="00F65E84" w:rsidRPr="00F65E84">
        <w:rPr>
          <w:rFonts w:ascii="Times New Roman" w:eastAsia="Times New Roman" w:hAnsi="Times New Roman" w:cs="Times New Roman"/>
          <w:color w:val="215E99" w:themeColor="text2" w:themeTint="BF"/>
          <w:spacing w:val="2"/>
          <w:kern w:val="0"/>
          <w:sz w:val="28"/>
          <w:szCs w:val="28"/>
          <w14:ligatures w14:val="none"/>
        </w:rPr>
        <w:br/>
      </w:r>
      <w:r w:rsidR="00F65E84"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14:ligatures w14:val="none"/>
        </w:rPr>
        <w:t xml:space="preserve">ПОСЛУЖНОЙ СПИСОК </w:t>
      </w:r>
    </w:p>
    <w:p w14:paraId="2030AC84" w14:textId="70A75C98" w:rsidR="00F65E84" w:rsidRPr="00673E20" w:rsidRDefault="00F65E84" w:rsidP="00F65E8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:lang w:val="kk-KZ"/>
          <w14:ligatures w14:val="none"/>
        </w:rPr>
      </w:pPr>
      <w:r w:rsidRPr="00F65E84">
        <w:rPr>
          <w:rFonts w:ascii="Times New Roman" w:eastAsia="Times New Roman" w:hAnsi="Times New Roman" w:cs="Times New Roman"/>
          <w:color w:val="215E99" w:themeColor="text2" w:themeTint="BF"/>
          <w:spacing w:val="2"/>
          <w:kern w:val="0"/>
          <w:sz w:val="28"/>
          <w:szCs w:val="28"/>
          <w14:ligatures w14:val="none"/>
        </w:rPr>
        <w:br/>
      </w:r>
      <w:r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14:ligatures w14:val="none"/>
        </w:rPr>
        <w:t>I. ЖЕКЕ МӘЛІМЕТТЕР</w:t>
      </w:r>
      <w:r w:rsidRPr="00F65E84">
        <w:rPr>
          <w:rFonts w:ascii="Times New Roman" w:eastAsia="Times New Roman" w:hAnsi="Times New Roman" w:cs="Times New Roman"/>
          <w:color w:val="215E99" w:themeColor="text2" w:themeTint="BF"/>
          <w:spacing w:val="2"/>
          <w:kern w:val="0"/>
          <w:sz w:val="28"/>
          <w:szCs w:val="28"/>
          <w14:ligatures w14:val="none"/>
        </w:rPr>
        <w:br/>
      </w:r>
      <w:r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8"/>
          <w:szCs w:val="28"/>
          <w:bdr w:val="none" w:sz="0" w:space="0" w:color="auto" w:frame="1"/>
          <w14:ligatures w14:val="none"/>
        </w:rPr>
        <w:t>ЛИЧНЫЕ ДАННЫЕ</w:t>
      </w:r>
    </w:p>
    <w:p w14:paraId="7F2DA9A9" w14:textId="77777777" w:rsidR="00F65E84" w:rsidRDefault="00F65E84" w:rsidP="00673E2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32"/>
          <w:szCs w:val="32"/>
          <w:lang w:val="kk-KZ"/>
          <w14:ligatures w14:val="none"/>
        </w:rPr>
      </w:pPr>
      <w:r w:rsidRPr="00F65E8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32"/>
          <w:szCs w:val="32"/>
          <w14:ligatures w14:val="none"/>
        </w:rPr>
        <w:t>     </w:t>
      </w:r>
    </w:p>
    <w:p w14:paraId="0BD578A3" w14:textId="2D169BD5" w:rsidR="0031708F" w:rsidRDefault="00F65E84" w:rsidP="00F65E8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  <w:r w:rsidRPr="00F65E84">
        <w:rPr>
          <w:rFonts w:ascii="Times New Roman" w:eastAsia="Times New Roman" w:hAnsi="Times New Roman" w:cs="Times New Roman"/>
          <w:b/>
          <w:bCs/>
          <w:color w:val="0070C0"/>
          <w:spacing w:val="2"/>
          <w:kern w:val="0"/>
          <w:sz w:val="32"/>
          <w:szCs w:val="32"/>
          <w14:ligatures w14:val="none"/>
        </w:rPr>
        <w:t xml:space="preserve"> </w:t>
      </w:r>
      <w:proofErr w:type="spellStart"/>
      <w:r w:rsidR="0031708F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36"/>
          <w:szCs w:val="36"/>
          <w:u w:val="single"/>
          <w14:ligatures w14:val="none"/>
        </w:rPr>
        <w:t>Жоламанова</w:t>
      </w:r>
      <w:proofErr w:type="spellEnd"/>
      <w:r w:rsidR="0031708F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36"/>
          <w:szCs w:val="36"/>
          <w:u w:val="single"/>
          <w14:ligatures w14:val="none"/>
        </w:rPr>
        <w:t xml:space="preserve"> </w:t>
      </w:r>
      <w:proofErr w:type="spellStart"/>
      <w:r w:rsidR="0031708F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36"/>
          <w:szCs w:val="36"/>
          <w:u w:val="single"/>
          <w14:ligatures w14:val="none"/>
        </w:rPr>
        <w:t>Нурбану</w:t>
      </w:r>
      <w:proofErr w:type="spellEnd"/>
      <w:r w:rsidR="0031708F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36"/>
          <w:szCs w:val="36"/>
          <w:u w:val="single"/>
          <w14:ligatures w14:val="none"/>
        </w:rPr>
        <w:t xml:space="preserve"> </w:t>
      </w:r>
      <w:proofErr w:type="spellStart"/>
      <w:r w:rsidR="0031708F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36"/>
          <w:szCs w:val="36"/>
          <w:u w:val="single"/>
          <w14:ligatures w14:val="none"/>
        </w:rPr>
        <w:t>Кайратовна</w:t>
      </w:r>
      <w:proofErr w:type="spellEnd"/>
      <w:r w:rsidR="0031708F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  </w:t>
      </w:r>
    </w:p>
    <w:p w14:paraId="11AA2791" w14:textId="1781C37C" w:rsidR="00F65E84" w:rsidRPr="00F65E84" w:rsidRDefault="00F65E84" w:rsidP="00F65E84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/>
          <w14:ligatures w14:val="none"/>
        </w:rPr>
      </w:pP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(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тег</w:t>
      </w:r>
      <w:proofErr w:type="gram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i</w:t>
      </w:r>
      <w:proofErr w:type="spellEnd"/>
      <w:proofErr w:type="gram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аты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әкесiнiң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аты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(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болған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жағдайда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)/</w:t>
      </w:r>
      <w:r w:rsidR="00673E20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фамилия, имя, отчество (при наличии))</w:t>
      </w:r>
    </w:p>
    <w:p w14:paraId="7570FAE5" w14:textId="33F9693C" w:rsidR="00F65E84" w:rsidRDefault="00F65E84" w:rsidP="00673E20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:lang w:val="kk-KZ"/>
          <w14:ligatures w14:val="none"/>
        </w:rPr>
      </w:pP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     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</w:r>
      <w:r w:rsidRPr="00F65E84">
        <w:rPr>
          <w:rFonts w:ascii="Times New Roman" w:eastAsia="Times New Roman" w:hAnsi="Times New Roman" w:cs="Times New Roman"/>
          <w:color w:val="215E99" w:themeColor="text2" w:themeTint="BF"/>
          <w:spacing w:val="2"/>
          <w:kern w:val="0"/>
          <w:sz w:val="20"/>
          <w:szCs w:val="20"/>
          <w14:ligatures w14:val="none"/>
        </w:rPr>
        <w:t xml:space="preserve">      </w:t>
      </w:r>
      <w:r w:rsidRPr="00673E20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32"/>
          <w:szCs w:val="32"/>
          <w:u w:val="single"/>
          <w:lang w:val="kk-KZ"/>
          <w14:ligatures w14:val="none"/>
        </w:rPr>
        <w:t>ТОО "Центр интеллектуального и творческого развития детей "Монтессория"</w:t>
      </w:r>
      <w:r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32"/>
          <w:szCs w:val="32"/>
          <w14:ligatures w14:val="none"/>
        </w:rPr>
        <w:br/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      (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жұмыс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орны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лауазымы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санаты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</w:t>
      </w:r>
      <w:r w:rsidR="00673E20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место работы, должность, категория)</w:t>
      </w:r>
    </w:p>
    <w:p w14:paraId="12130C4B" w14:textId="77777777" w:rsidR="00673E20" w:rsidRPr="00673E20" w:rsidRDefault="00673E20" w:rsidP="00673E20">
      <w:pPr>
        <w:pStyle w:val="ad"/>
        <w:rPr>
          <w:rFonts w:ascii="Times New Roman" w:hAnsi="Times New Roman" w:cs="Times New Roman"/>
          <w:lang w:val="kk-KZ"/>
        </w:rPr>
      </w:pPr>
    </w:p>
    <w:tbl>
      <w:tblPr>
        <w:tblStyle w:val="ac"/>
        <w:tblW w:w="9206" w:type="dxa"/>
        <w:tblLook w:val="04A0" w:firstRow="1" w:lastRow="0" w:firstColumn="1" w:lastColumn="0" w:noHBand="0" w:noVBand="1"/>
      </w:tblPr>
      <w:tblGrid>
        <w:gridCol w:w="4528"/>
        <w:gridCol w:w="4678"/>
      </w:tblGrid>
      <w:tr w:rsidR="00F65E84" w:rsidRPr="00673E20" w14:paraId="1857A672" w14:textId="77777777" w:rsidTr="00673E20">
        <w:trPr>
          <w:trHeight w:val="595"/>
        </w:trPr>
        <w:tc>
          <w:tcPr>
            <w:tcW w:w="4528" w:type="dxa"/>
            <w:hideMark/>
          </w:tcPr>
          <w:p w14:paraId="2E17E267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Туылған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күні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73E20">
              <w:rPr>
                <w:rFonts w:ascii="Times New Roman" w:hAnsi="Times New Roman" w:cs="Times New Roman"/>
              </w:rPr>
              <w:t>күн</w:t>
            </w:r>
            <w:proofErr w:type="gramStart"/>
            <w:r w:rsidRPr="00673E20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673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айы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жылы</w:t>
            </w:r>
            <w:proofErr w:type="spellEnd"/>
            <w:r w:rsidRPr="00673E20">
              <w:rPr>
                <w:rFonts w:ascii="Times New Roman" w:hAnsi="Times New Roman" w:cs="Times New Roman"/>
              </w:rPr>
              <w:t>)/</w:t>
            </w:r>
            <w:r w:rsidRPr="00673E20">
              <w:rPr>
                <w:rFonts w:ascii="Times New Roman" w:hAnsi="Times New Roman" w:cs="Times New Roman"/>
              </w:rPr>
              <w:br/>
              <w:t>Дата рождения (число, месяц, год)</w:t>
            </w:r>
          </w:p>
        </w:tc>
        <w:tc>
          <w:tcPr>
            <w:tcW w:w="4678" w:type="dxa"/>
            <w:hideMark/>
          </w:tcPr>
          <w:p w14:paraId="655566DA" w14:textId="68351D59" w:rsidR="00F65E84" w:rsidRPr="00673E20" w:rsidRDefault="0031708F" w:rsidP="00673E20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28.10.1988 ж</w:t>
            </w:r>
          </w:p>
        </w:tc>
      </w:tr>
      <w:tr w:rsidR="00F65E84" w:rsidRPr="00673E20" w14:paraId="2D62474B" w14:textId="77777777" w:rsidTr="00673E20">
        <w:trPr>
          <w:trHeight w:val="467"/>
        </w:trPr>
        <w:tc>
          <w:tcPr>
            <w:tcW w:w="4528" w:type="dxa"/>
            <w:hideMark/>
          </w:tcPr>
          <w:p w14:paraId="75991071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Туылған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жер</w:t>
            </w:r>
            <w:proofErr w:type="gramStart"/>
            <w:r w:rsidRPr="00673E20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673E20">
              <w:rPr>
                <w:rFonts w:ascii="Times New Roman" w:hAnsi="Times New Roman" w:cs="Times New Roman"/>
              </w:rPr>
              <w:t>/Место рождения</w:t>
            </w:r>
          </w:p>
        </w:tc>
        <w:tc>
          <w:tcPr>
            <w:tcW w:w="4678" w:type="dxa"/>
            <w:hideMark/>
          </w:tcPr>
          <w:p w14:paraId="0C18C5A0" w14:textId="5E2147EC" w:rsidR="00F65E84" w:rsidRPr="0031708F" w:rsidRDefault="0031708F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 xml:space="preserve">үркістан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, Созақ ауданы,  Бабата ауылы.</w:t>
            </w:r>
          </w:p>
        </w:tc>
      </w:tr>
      <w:tr w:rsidR="00F65E84" w:rsidRPr="00673E20" w14:paraId="49831C21" w14:textId="77777777" w:rsidTr="00673E20">
        <w:trPr>
          <w:trHeight w:val="495"/>
        </w:trPr>
        <w:tc>
          <w:tcPr>
            <w:tcW w:w="4528" w:type="dxa"/>
            <w:hideMark/>
          </w:tcPr>
          <w:p w14:paraId="2E55DC9E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Ұлты</w:t>
            </w:r>
            <w:proofErr w:type="spellEnd"/>
            <w:r w:rsidRPr="00673E20">
              <w:rPr>
                <w:rFonts w:ascii="Times New Roman" w:hAnsi="Times New Roman" w:cs="Times New Roman"/>
              </w:rPr>
              <w:t>/Национальность*</w:t>
            </w:r>
          </w:p>
        </w:tc>
        <w:tc>
          <w:tcPr>
            <w:tcW w:w="4678" w:type="dxa"/>
            <w:hideMark/>
          </w:tcPr>
          <w:p w14:paraId="2EFD611B" w14:textId="3DD1069F" w:rsidR="00F65E84" w:rsidRPr="0031708F" w:rsidRDefault="0031708F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</w:t>
            </w:r>
          </w:p>
        </w:tc>
      </w:tr>
      <w:tr w:rsidR="00F65E84" w:rsidRPr="00673E20" w14:paraId="70B15733" w14:textId="77777777" w:rsidTr="00673E20">
        <w:trPr>
          <w:trHeight w:val="419"/>
        </w:trPr>
        <w:tc>
          <w:tcPr>
            <w:tcW w:w="4528" w:type="dxa"/>
            <w:hideMark/>
          </w:tcPr>
          <w:p w14:paraId="45DAF73A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Б</w:t>
            </w:r>
            <w:proofErr w:type="gramStart"/>
            <w:r w:rsidRPr="00673E20">
              <w:rPr>
                <w:rFonts w:ascii="Times New Roman" w:hAnsi="Times New Roman" w:cs="Times New Roman"/>
              </w:rPr>
              <w:t>i</w:t>
            </w:r>
            <w:proofErr w:type="gramEnd"/>
            <w:r w:rsidRPr="00673E20">
              <w:rPr>
                <w:rFonts w:ascii="Times New Roman" w:hAnsi="Times New Roman" w:cs="Times New Roman"/>
              </w:rPr>
              <w:t>лiмi</w:t>
            </w:r>
            <w:proofErr w:type="spellEnd"/>
            <w:r w:rsidRPr="00673E20">
              <w:rPr>
                <w:rFonts w:ascii="Times New Roman" w:hAnsi="Times New Roman" w:cs="Times New Roman"/>
              </w:rPr>
              <w:t>/Образование</w:t>
            </w:r>
          </w:p>
        </w:tc>
        <w:tc>
          <w:tcPr>
            <w:tcW w:w="4678" w:type="dxa"/>
            <w:hideMark/>
          </w:tcPr>
          <w:p w14:paraId="7C4B52B8" w14:textId="3B5D6F63" w:rsidR="00F65E84" w:rsidRPr="0031708F" w:rsidRDefault="0031708F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F65E84" w:rsidRPr="00673E20" w14:paraId="484246C8" w14:textId="77777777" w:rsidTr="00F65E84">
        <w:trPr>
          <w:trHeight w:val="960"/>
        </w:trPr>
        <w:tc>
          <w:tcPr>
            <w:tcW w:w="4528" w:type="dxa"/>
            <w:hideMark/>
          </w:tcPr>
          <w:p w14:paraId="5E6B3131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Оқу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орнын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б</w:t>
            </w:r>
            <w:proofErr w:type="gramStart"/>
            <w:r w:rsidRPr="00673E20">
              <w:rPr>
                <w:rFonts w:ascii="Times New Roman" w:hAnsi="Times New Roman" w:cs="Times New Roman"/>
              </w:rPr>
              <w:t>i</w:t>
            </w:r>
            <w:proofErr w:type="gramEnd"/>
            <w:r w:rsidRPr="00673E20">
              <w:rPr>
                <w:rFonts w:ascii="Times New Roman" w:hAnsi="Times New Roman" w:cs="Times New Roman"/>
              </w:rPr>
              <w:t>тiрген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жылы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және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оның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673E20">
              <w:rPr>
                <w:rFonts w:ascii="Times New Roman" w:hAnsi="Times New Roman" w:cs="Times New Roman"/>
              </w:rPr>
              <w:t>/</w:t>
            </w:r>
            <w:r w:rsidRPr="00673E20">
              <w:rPr>
                <w:rFonts w:ascii="Times New Roman" w:hAnsi="Times New Roman" w:cs="Times New Roman"/>
              </w:rPr>
              <w:br/>
              <w:t>Год окончания и наименование учебного заведения</w:t>
            </w:r>
          </w:p>
        </w:tc>
        <w:tc>
          <w:tcPr>
            <w:tcW w:w="4678" w:type="dxa"/>
            <w:hideMark/>
          </w:tcPr>
          <w:p w14:paraId="514B13C5" w14:textId="3AEB49E3" w:rsidR="00F65E84" w:rsidRPr="0031708F" w:rsidRDefault="0031708F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Мемлекеттік Қыздар педагогткалық университеті. 2006-2010 ж.ж</w:t>
            </w:r>
          </w:p>
        </w:tc>
      </w:tr>
      <w:tr w:rsidR="00F65E84" w:rsidRPr="00673E20" w14:paraId="7EAF6CA4" w14:textId="77777777" w:rsidTr="00673E20">
        <w:trPr>
          <w:trHeight w:val="722"/>
        </w:trPr>
        <w:tc>
          <w:tcPr>
            <w:tcW w:w="4528" w:type="dxa"/>
            <w:hideMark/>
          </w:tcPr>
          <w:p w14:paraId="31A234CF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б</w:t>
            </w:r>
            <w:proofErr w:type="gramStart"/>
            <w:r w:rsidRPr="00673E20">
              <w:rPr>
                <w:rFonts w:ascii="Times New Roman" w:hAnsi="Times New Roman" w:cs="Times New Roman"/>
              </w:rPr>
              <w:t>i</w:t>
            </w:r>
            <w:proofErr w:type="gramEnd"/>
            <w:r w:rsidRPr="00673E20">
              <w:rPr>
                <w:rFonts w:ascii="Times New Roman" w:hAnsi="Times New Roman" w:cs="Times New Roman"/>
              </w:rPr>
              <w:t>лiктiлiгi</w:t>
            </w:r>
            <w:proofErr w:type="spellEnd"/>
            <w:r w:rsidRPr="00673E20">
              <w:rPr>
                <w:rFonts w:ascii="Times New Roman" w:hAnsi="Times New Roman" w:cs="Times New Roman"/>
              </w:rPr>
              <w:t>/</w:t>
            </w:r>
            <w:r w:rsidRPr="00673E20">
              <w:rPr>
                <w:rFonts w:ascii="Times New Roman" w:hAnsi="Times New Roman" w:cs="Times New Roman"/>
              </w:rPr>
              <w:br/>
              <w:t>Квалификация по специальности</w:t>
            </w:r>
          </w:p>
        </w:tc>
        <w:tc>
          <w:tcPr>
            <w:tcW w:w="4678" w:type="dxa"/>
            <w:hideMark/>
          </w:tcPr>
          <w:p w14:paraId="36D0ADFC" w14:textId="57FACEC4" w:rsidR="00F65E84" w:rsidRPr="007D26B0" w:rsidRDefault="007D26B0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бакалавры</w:t>
            </w:r>
          </w:p>
        </w:tc>
      </w:tr>
      <w:tr w:rsidR="00F65E84" w:rsidRPr="00673E20" w14:paraId="6EF0292C" w14:textId="77777777" w:rsidTr="00673E20">
        <w:trPr>
          <w:trHeight w:val="705"/>
        </w:trPr>
        <w:tc>
          <w:tcPr>
            <w:tcW w:w="4528" w:type="dxa"/>
            <w:hideMark/>
          </w:tcPr>
          <w:p w14:paraId="2AE7D673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дәрежес</w:t>
            </w:r>
            <w:proofErr w:type="gramStart"/>
            <w:r w:rsidRPr="00673E20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673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3E20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атағы</w:t>
            </w:r>
            <w:proofErr w:type="spellEnd"/>
            <w:r w:rsidRPr="00673E20">
              <w:rPr>
                <w:rFonts w:ascii="Times New Roman" w:hAnsi="Times New Roman" w:cs="Times New Roman"/>
              </w:rPr>
              <w:t>/</w:t>
            </w:r>
            <w:r w:rsidRPr="00673E20">
              <w:rPr>
                <w:rFonts w:ascii="Times New Roman" w:hAnsi="Times New Roman" w:cs="Times New Roman"/>
              </w:rPr>
              <w:br/>
              <w:t>Ученая степень, ученое звание</w:t>
            </w:r>
          </w:p>
        </w:tc>
        <w:tc>
          <w:tcPr>
            <w:tcW w:w="4678" w:type="dxa"/>
            <w:hideMark/>
          </w:tcPr>
          <w:p w14:paraId="1B1AD1D2" w14:textId="6F7E628D" w:rsidR="00F65E84" w:rsidRPr="0031708F" w:rsidRDefault="0031708F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F65E84" w:rsidRPr="00673E20" w14:paraId="000E53B6" w14:textId="77777777" w:rsidTr="00F65E84">
        <w:trPr>
          <w:trHeight w:val="960"/>
        </w:trPr>
        <w:tc>
          <w:tcPr>
            <w:tcW w:w="4528" w:type="dxa"/>
            <w:hideMark/>
          </w:tcPr>
          <w:p w14:paraId="0E686C8E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Шет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тiлдерiн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және</w:t>
            </w:r>
            <w:proofErr w:type="spellEnd"/>
            <w:proofErr w:type="gramStart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Т</w:t>
            </w:r>
            <w:proofErr w:type="gramEnd"/>
            <w:r w:rsidRPr="00673E20">
              <w:rPr>
                <w:rFonts w:ascii="Times New Roman" w:hAnsi="Times New Roman" w:cs="Times New Roman"/>
              </w:rPr>
              <w:t>әуелсіз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Мемлекеттер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Достастығы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халықтары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тiлдерiн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бiлуi</w:t>
            </w:r>
            <w:proofErr w:type="spellEnd"/>
            <w:r w:rsidRPr="00673E20">
              <w:rPr>
                <w:rFonts w:ascii="Times New Roman" w:hAnsi="Times New Roman" w:cs="Times New Roman"/>
              </w:rPr>
              <w:t>/</w:t>
            </w:r>
            <w:r w:rsidRPr="00673E20">
              <w:rPr>
                <w:rFonts w:ascii="Times New Roman" w:hAnsi="Times New Roman" w:cs="Times New Roman"/>
              </w:rPr>
              <w:br/>
              <w:t>Владение иностранными языками и языками народов Содружества Независимых Государств</w:t>
            </w:r>
          </w:p>
        </w:tc>
        <w:tc>
          <w:tcPr>
            <w:tcW w:w="4678" w:type="dxa"/>
            <w:hideMark/>
          </w:tcPr>
          <w:p w14:paraId="571948E5" w14:textId="4BDB284B" w:rsidR="00F65E84" w:rsidRPr="0031708F" w:rsidRDefault="0031708F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Ағылшын тілі </w:t>
            </w:r>
            <w:r w:rsidR="007D26B0">
              <w:rPr>
                <w:rFonts w:ascii="Times New Roman" w:hAnsi="Times New Roman" w:cs="Times New Roman"/>
                <w:lang w:val="kk-KZ"/>
              </w:rPr>
              <w:t>сөздікпен</w:t>
            </w:r>
          </w:p>
        </w:tc>
      </w:tr>
      <w:tr w:rsidR="00F65E84" w:rsidRPr="00673E20" w14:paraId="6846661E" w14:textId="77777777" w:rsidTr="00F65E84">
        <w:trPr>
          <w:trHeight w:val="960"/>
        </w:trPr>
        <w:tc>
          <w:tcPr>
            <w:tcW w:w="4528" w:type="dxa"/>
            <w:hideMark/>
          </w:tcPr>
          <w:p w14:paraId="5E35609F" w14:textId="77777777" w:rsidR="00F65E84" w:rsidRPr="00673E20" w:rsidRDefault="00F65E84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673E20">
              <w:rPr>
                <w:rFonts w:ascii="Times New Roman" w:hAnsi="Times New Roman" w:cs="Times New Roman"/>
              </w:rPr>
              <w:t>Мемлекетт</w:t>
            </w:r>
            <w:proofErr w:type="gramStart"/>
            <w:r w:rsidRPr="00673E20">
              <w:rPr>
                <w:rFonts w:ascii="Times New Roman" w:hAnsi="Times New Roman" w:cs="Times New Roman"/>
              </w:rPr>
              <w:t>i</w:t>
            </w:r>
            <w:proofErr w:type="gramEnd"/>
            <w:r w:rsidRPr="00673E20">
              <w:rPr>
                <w:rFonts w:ascii="Times New Roman" w:hAnsi="Times New Roman" w:cs="Times New Roman"/>
              </w:rPr>
              <w:t>к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наградалары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3E20">
              <w:rPr>
                <w:rFonts w:ascii="Times New Roman" w:hAnsi="Times New Roman" w:cs="Times New Roman"/>
              </w:rPr>
              <w:t>құрметтi</w:t>
            </w:r>
            <w:proofErr w:type="spellEnd"/>
            <w:r w:rsidRPr="00673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E20">
              <w:rPr>
                <w:rFonts w:ascii="Times New Roman" w:hAnsi="Times New Roman" w:cs="Times New Roman"/>
              </w:rPr>
              <w:t>атақтары</w:t>
            </w:r>
            <w:proofErr w:type="spellEnd"/>
            <w:r w:rsidRPr="00673E20">
              <w:rPr>
                <w:rFonts w:ascii="Times New Roman" w:hAnsi="Times New Roman" w:cs="Times New Roman"/>
              </w:rPr>
              <w:t>/</w:t>
            </w:r>
            <w:r w:rsidRPr="00673E20">
              <w:rPr>
                <w:rFonts w:ascii="Times New Roman" w:hAnsi="Times New Roman" w:cs="Times New Roman"/>
              </w:rPr>
              <w:br/>
              <w:t>Государственные награды, почетные звания</w:t>
            </w:r>
          </w:p>
        </w:tc>
        <w:tc>
          <w:tcPr>
            <w:tcW w:w="4678" w:type="dxa"/>
            <w:hideMark/>
          </w:tcPr>
          <w:p w14:paraId="40C88941" w14:textId="31A59F16" w:rsidR="00F65E84" w:rsidRPr="007D26B0" w:rsidRDefault="007D26B0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</w:tr>
      <w:tr w:rsidR="00673E20" w:rsidRPr="00673E20" w14:paraId="09792A8C" w14:textId="77777777" w:rsidTr="00F65E84">
        <w:trPr>
          <w:trHeight w:val="960"/>
        </w:trPr>
        <w:tc>
          <w:tcPr>
            <w:tcW w:w="4528" w:type="dxa"/>
          </w:tcPr>
          <w:p w14:paraId="3FB09B77" w14:textId="55ABB414" w:rsidR="00673E20" w:rsidRPr="00673E20" w:rsidRDefault="00673E20" w:rsidP="00673E20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телефоны / Контактный телефон</w:t>
            </w:r>
          </w:p>
        </w:tc>
        <w:tc>
          <w:tcPr>
            <w:tcW w:w="4678" w:type="dxa"/>
          </w:tcPr>
          <w:p w14:paraId="7548EB56" w14:textId="664F0A71" w:rsidR="00673E20" w:rsidRPr="007D26B0" w:rsidRDefault="007D26B0" w:rsidP="00673E20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8 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708-  182 - 82- 88</w:t>
            </w:r>
          </w:p>
        </w:tc>
      </w:tr>
    </w:tbl>
    <w:p w14:paraId="60B3A073" w14:textId="77777777" w:rsidR="00673E20" w:rsidRDefault="00673E20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591BE041" w14:textId="77777777" w:rsidR="00673E20" w:rsidRDefault="00673E20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999A672" w14:textId="0B38CAA9" w:rsidR="00F65E84" w:rsidRPr="00617345" w:rsidRDefault="00F65E84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4"/>
          <w:szCs w:val="24"/>
          <w:bdr w:val="none" w:sz="0" w:space="0" w:color="auto" w:frame="1"/>
          <w14:ligatures w14:val="none"/>
        </w:rPr>
      </w:pPr>
      <w:r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4"/>
          <w:szCs w:val="24"/>
          <w:bdr w:val="none" w:sz="0" w:space="0" w:color="auto" w:frame="1"/>
          <w14:ligatures w14:val="none"/>
        </w:rPr>
        <w:t>      II. ЕҢБЕК ЖОЛЫ</w:t>
      </w:r>
      <w:r w:rsidR="00617345" w:rsidRPr="00617345">
        <w:rPr>
          <w:rFonts w:ascii="Times New Roman" w:eastAsia="Times New Roman" w:hAnsi="Times New Roman" w:cs="Times New Roman"/>
          <w:color w:val="215E99" w:themeColor="text2" w:themeTint="BF"/>
          <w:spacing w:val="2"/>
          <w:kern w:val="0"/>
          <w:sz w:val="24"/>
          <w:szCs w:val="24"/>
          <w14:ligatures w14:val="none"/>
        </w:rPr>
        <w:t xml:space="preserve"> / </w:t>
      </w:r>
      <w:r w:rsidRPr="00F65E84">
        <w:rPr>
          <w:rFonts w:ascii="Times New Roman" w:eastAsia="Times New Roman" w:hAnsi="Times New Roman" w:cs="Times New Roman"/>
          <w:b/>
          <w:bCs/>
          <w:color w:val="215E99" w:themeColor="text2" w:themeTint="BF"/>
          <w:spacing w:val="2"/>
          <w:kern w:val="0"/>
          <w:sz w:val="24"/>
          <w:szCs w:val="24"/>
          <w:bdr w:val="none" w:sz="0" w:space="0" w:color="auto" w:frame="1"/>
          <w14:ligatures w14:val="none"/>
        </w:rPr>
        <w:t>ТРУДОВАЯ ДЕЯТЕЛЬНОСТЬ</w:t>
      </w:r>
    </w:p>
    <w:p w14:paraId="362172FD" w14:textId="77777777" w:rsidR="00673E20" w:rsidRPr="00F65E84" w:rsidRDefault="00673E20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</w:p>
    <w:tbl>
      <w:tblPr>
        <w:tblStyle w:val="ac"/>
        <w:tblW w:w="9773" w:type="dxa"/>
        <w:tblLook w:val="04A0" w:firstRow="1" w:lastRow="0" w:firstColumn="1" w:lastColumn="0" w:noHBand="0" w:noVBand="1"/>
      </w:tblPr>
      <w:tblGrid>
        <w:gridCol w:w="2104"/>
        <w:gridCol w:w="1273"/>
        <w:gridCol w:w="6396"/>
      </w:tblGrid>
      <w:tr w:rsidR="00F65E84" w:rsidRPr="00F65E84" w14:paraId="72645C6C" w14:textId="77777777" w:rsidTr="00673E20">
        <w:trPr>
          <w:trHeight w:val="15"/>
        </w:trPr>
        <w:tc>
          <w:tcPr>
            <w:tcW w:w="3320" w:type="dxa"/>
            <w:gridSpan w:val="2"/>
            <w:hideMark/>
          </w:tcPr>
          <w:p w14:paraId="169361D2" w14:textId="77777777" w:rsidR="00F65E84" w:rsidRPr="00F65E84" w:rsidRDefault="00F65E84" w:rsidP="00F65E8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Күні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 Дата</w:t>
            </w:r>
          </w:p>
        </w:tc>
        <w:tc>
          <w:tcPr>
            <w:tcW w:w="6453" w:type="dxa"/>
            <w:hideMark/>
          </w:tcPr>
          <w:p w14:paraId="2F1C7940" w14:textId="77777777" w:rsidR="00F65E84" w:rsidRPr="00F65E84" w:rsidRDefault="00F65E84" w:rsidP="00F65E84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Лауазымы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жұмыс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орны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ұйымның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орналасқан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жер</w:t>
            </w:r>
            <w:proofErr w:type="gram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proofErr w:type="gram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Должность, место работы, местонахождение организации</w:t>
            </w:r>
          </w:p>
        </w:tc>
      </w:tr>
      <w:tr w:rsidR="00F65E84" w:rsidRPr="00F65E84" w14:paraId="76F8CBC3" w14:textId="77777777" w:rsidTr="00673E20">
        <w:trPr>
          <w:trHeight w:val="15"/>
        </w:trPr>
        <w:tc>
          <w:tcPr>
            <w:tcW w:w="2113" w:type="dxa"/>
            <w:hideMark/>
          </w:tcPr>
          <w:p w14:paraId="0F3A82B7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қабылданған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 приема</w:t>
            </w:r>
          </w:p>
        </w:tc>
        <w:tc>
          <w:tcPr>
            <w:tcW w:w="1207" w:type="dxa"/>
            <w:hideMark/>
          </w:tcPr>
          <w:p w14:paraId="52B5541C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босатылған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 увольнения</w:t>
            </w:r>
          </w:p>
        </w:tc>
        <w:tc>
          <w:tcPr>
            <w:tcW w:w="6453" w:type="dxa"/>
            <w:hideMark/>
          </w:tcPr>
          <w:p w14:paraId="1168A7C4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6D2328E7" w14:textId="77777777" w:rsidTr="00673E20">
        <w:trPr>
          <w:trHeight w:val="15"/>
        </w:trPr>
        <w:tc>
          <w:tcPr>
            <w:tcW w:w="2113" w:type="dxa"/>
            <w:hideMark/>
          </w:tcPr>
          <w:p w14:paraId="5E299F4B" w14:textId="77777777" w:rsidR="00F65E84" w:rsidRPr="00673E20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ADF592" w14:textId="3C9E66D9" w:rsidR="00673E20" w:rsidRPr="007E461C" w:rsidRDefault="00054731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18.12.2015 </w:t>
            </w:r>
          </w:p>
        </w:tc>
        <w:tc>
          <w:tcPr>
            <w:tcW w:w="1207" w:type="dxa"/>
            <w:hideMark/>
          </w:tcPr>
          <w:p w14:paraId="6F527E9D" w14:textId="77777777" w:rsid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</w:p>
          <w:p w14:paraId="49B2B416" w14:textId="4A4FF95B" w:rsidR="007E461C" w:rsidRPr="007E461C" w:rsidRDefault="00054731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04.10.2019</w:t>
            </w:r>
          </w:p>
        </w:tc>
        <w:tc>
          <w:tcPr>
            <w:tcW w:w="6453" w:type="dxa"/>
            <w:hideMark/>
          </w:tcPr>
          <w:p w14:paraId="6FF37B61" w14:textId="77777777" w:rsidR="00054731" w:rsidRDefault="00054731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</w:p>
          <w:p w14:paraId="67B385DC" w14:textId="4A81C871" w:rsidR="00F65E84" w:rsidRPr="007E461C" w:rsidRDefault="007E461C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 xml:space="preserve">ДУ </w:t>
            </w:r>
            <w:r w:rsidR="000547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 xml:space="preserve"> Детский сад</w:t>
            </w:r>
            <w:r w:rsidR="000547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 xml:space="preserve"> ясли </w:t>
            </w:r>
            <w:r w:rsidR="000547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="000547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Ер-Тан</w:t>
            </w:r>
            <w:r w:rsidR="000547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»</w:t>
            </w:r>
          </w:p>
        </w:tc>
      </w:tr>
      <w:tr w:rsidR="00F65E84" w:rsidRPr="00F65E84" w14:paraId="7E680106" w14:textId="77777777" w:rsidTr="00673E20">
        <w:trPr>
          <w:trHeight w:val="15"/>
        </w:trPr>
        <w:tc>
          <w:tcPr>
            <w:tcW w:w="2113" w:type="dxa"/>
            <w:hideMark/>
          </w:tcPr>
          <w:p w14:paraId="5305D03D" w14:textId="77777777" w:rsidR="00F65E84" w:rsidRPr="00673E20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E519E7" w14:textId="5B0DEAF9" w:rsidR="00673E20" w:rsidRPr="00F65E84" w:rsidRDefault="00054731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05.02.2020 </w:t>
            </w:r>
          </w:p>
        </w:tc>
        <w:tc>
          <w:tcPr>
            <w:tcW w:w="1207" w:type="dxa"/>
            <w:hideMark/>
          </w:tcPr>
          <w:p w14:paraId="081FBA04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3" w:type="dxa"/>
            <w:hideMark/>
          </w:tcPr>
          <w:p w14:paraId="72EE6C94" w14:textId="77777777" w:rsid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2FF21C" w14:textId="64867512" w:rsidR="00054731" w:rsidRPr="00F65E84" w:rsidRDefault="00054731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Монтессория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» центр интеллектуального и творческого развития детей</w:t>
            </w:r>
          </w:p>
        </w:tc>
      </w:tr>
      <w:tr w:rsidR="00F65E84" w:rsidRPr="00F65E84" w14:paraId="6DB45126" w14:textId="77777777" w:rsidTr="00673E20">
        <w:trPr>
          <w:trHeight w:val="15"/>
        </w:trPr>
        <w:tc>
          <w:tcPr>
            <w:tcW w:w="2113" w:type="dxa"/>
            <w:hideMark/>
          </w:tcPr>
          <w:p w14:paraId="46BFC6CC" w14:textId="77777777" w:rsidR="00673E20" w:rsidRPr="00673E20" w:rsidRDefault="00673E20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FC2FBF" w14:textId="77777777" w:rsidR="00673E20" w:rsidRPr="00F65E84" w:rsidRDefault="00673E20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hideMark/>
          </w:tcPr>
          <w:p w14:paraId="43C0BA3B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3" w:type="dxa"/>
            <w:hideMark/>
          </w:tcPr>
          <w:p w14:paraId="53B54F69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3823658B" w14:textId="77777777" w:rsidTr="00673E20">
        <w:trPr>
          <w:trHeight w:val="15"/>
        </w:trPr>
        <w:tc>
          <w:tcPr>
            <w:tcW w:w="2113" w:type="dxa"/>
            <w:hideMark/>
          </w:tcPr>
          <w:p w14:paraId="452FD5D7" w14:textId="77777777" w:rsidR="00F65E84" w:rsidRPr="00673E20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9A0F1F" w14:textId="77777777" w:rsidR="00673E20" w:rsidRPr="00F65E84" w:rsidRDefault="00673E20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hideMark/>
          </w:tcPr>
          <w:p w14:paraId="6642FCE3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3" w:type="dxa"/>
            <w:hideMark/>
          </w:tcPr>
          <w:p w14:paraId="32EC8E7F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483FE307" w14:textId="77777777" w:rsidTr="00673E20">
        <w:trPr>
          <w:trHeight w:val="15"/>
        </w:trPr>
        <w:tc>
          <w:tcPr>
            <w:tcW w:w="2113" w:type="dxa"/>
            <w:hideMark/>
          </w:tcPr>
          <w:p w14:paraId="38AC022C" w14:textId="77777777" w:rsidR="00F65E84" w:rsidRPr="00673E20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FB634E" w14:textId="77777777" w:rsidR="00673E20" w:rsidRPr="00F65E84" w:rsidRDefault="00673E20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hideMark/>
          </w:tcPr>
          <w:p w14:paraId="071D9110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3" w:type="dxa"/>
            <w:hideMark/>
          </w:tcPr>
          <w:p w14:paraId="1452D19B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3C395663" w14:textId="77777777" w:rsidTr="00673E20">
        <w:trPr>
          <w:trHeight w:val="15"/>
        </w:trPr>
        <w:tc>
          <w:tcPr>
            <w:tcW w:w="2113" w:type="dxa"/>
            <w:hideMark/>
          </w:tcPr>
          <w:p w14:paraId="4F534645" w14:textId="77777777" w:rsidR="00F65E84" w:rsidRPr="00673E20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F55477" w14:textId="77777777" w:rsidR="00673E20" w:rsidRPr="00F65E84" w:rsidRDefault="00673E20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hideMark/>
          </w:tcPr>
          <w:p w14:paraId="3FB639AA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3" w:type="dxa"/>
            <w:hideMark/>
          </w:tcPr>
          <w:p w14:paraId="4CCEFFD4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744EC701" w14:textId="77777777" w:rsidTr="00673E20">
        <w:trPr>
          <w:trHeight w:val="15"/>
        </w:trPr>
        <w:tc>
          <w:tcPr>
            <w:tcW w:w="2113" w:type="dxa"/>
            <w:hideMark/>
          </w:tcPr>
          <w:p w14:paraId="637DDCEA" w14:textId="77777777" w:rsidR="00F65E84" w:rsidRPr="00673E20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EB3DCCB" w14:textId="77777777" w:rsidR="00673E20" w:rsidRPr="00F65E84" w:rsidRDefault="00673E20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hideMark/>
          </w:tcPr>
          <w:p w14:paraId="552A46DD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53" w:type="dxa"/>
            <w:hideMark/>
          </w:tcPr>
          <w:p w14:paraId="1D9B9278" w14:textId="3B512178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2EDDE68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43F63BF9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1C172BC3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3F489EF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5C65E5D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5780863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C3EA659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36E9683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D21B036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3A83DC3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48884117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5EF4CF2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30CEF5F2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2EDF8197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450EF0D1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58EC9B17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090BDEF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00D98500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4FF1FADA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2F223C2E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9A9AC2C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413B3DB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E99BA61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21FE77E4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4A6E57D7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B862AFD" w14:textId="77777777" w:rsidR="00617345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D2C1F06" w14:textId="46EE71B8" w:rsidR="00F65E84" w:rsidRDefault="00F65E84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  <w:bookmarkStart w:id="0" w:name="_GoBack"/>
      <w:bookmarkEnd w:id="0"/>
      <w:r w:rsidRPr="00F65E8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  <w:lastRenderedPageBreak/>
        <w:t>      III. МІНЕЗДЕМЕ/</w:t>
      </w:r>
      <w:r w:rsidR="00617345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r w:rsidRPr="00F65E84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14:ligatures w14:val="none"/>
        </w:rPr>
        <w:t xml:space="preserve"> ХАРАКТЕРИСТИКА 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      (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қызметші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бас</w:t>
      </w:r>
      <w:proofErr w:type="gram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қа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лауазымға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ауысқан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жағдайда</w:t>
      </w:r>
      <w:proofErr w:type="spellEnd"/>
      <w:r w:rsidR="00617345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басшысы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толтырады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      заполняется руководителем в</w:t>
      </w:r>
      <w:r w:rsidR="00617345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случаях перевода на другую должность)</w:t>
      </w:r>
    </w:p>
    <w:p w14:paraId="53C82398" w14:textId="77777777" w:rsidR="00617345" w:rsidRPr="00F65E84" w:rsidRDefault="00617345" w:rsidP="00F65E8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</w:p>
    <w:tbl>
      <w:tblPr>
        <w:tblStyle w:val="ac"/>
        <w:tblW w:w="9490" w:type="dxa"/>
        <w:tblLook w:val="04A0" w:firstRow="1" w:lastRow="0" w:firstColumn="1" w:lastColumn="0" w:noHBand="0" w:noVBand="1"/>
      </w:tblPr>
      <w:tblGrid>
        <w:gridCol w:w="4812"/>
        <w:gridCol w:w="4678"/>
      </w:tblGrid>
      <w:tr w:rsidR="00F65E84" w:rsidRPr="00F65E84" w14:paraId="23E58D95" w14:textId="77777777" w:rsidTr="006F22EF">
        <w:trPr>
          <w:trHeight w:val="15"/>
        </w:trPr>
        <w:tc>
          <w:tcPr>
            <w:tcW w:w="4812" w:type="dxa"/>
            <w:hideMark/>
          </w:tcPr>
          <w:p w14:paraId="50AF1F44" w14:textId="77777777" w:rsidR="00F65E84" w:rsidRPr="00F65E84" w:rsidRDefault="00F65E84" w:rsidP="00F65E84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Мінездеме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Характеристика</w:t>
            </w:r>
          </w:p>
        </w:tc>
        <w:tc>
          <w:tcPr>
            <w:tcW w:w="4678" w:type="dxa"/>
            <w:hideMark/>
          </w:tcPr>
          <w:p w14:paraId="694F57BB" w14:textId="77777777" w:rsidR="00F65E84" w:rsidRPr="00F65E84" w:rsidRDefault="00F65E84" w:rsidP="00F65E84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Баллдар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Баллы</w:t>
            </w:r>
          </w:p>
        </w:tc>
      </w:tr>
      <w:tr w:rsidR="00F65E84" w:rsidRPr="00F65E84" w14:paraId="0697F45E" w14:textId="77777777" w:rsidTr="006F22EF">
        <w:trPr>
          <w:trHeight w:val="15"/>
        </w:trPr>
        <w:tc>
          <w:tcPr>
            <w:tcW w:w="4812" w:type="dxa"/>
            <w:hideMark/>
          </w:tcPr>
          <w:p w14:paraId="38754F24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Қызмет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этикасын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сақтауы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Соблюдение служебной этики</w:t>
            </w:r>
          </w:p>
        </w:tc>
        <w:tc>
          <w:tcPr>
            <w:tcW w:w="4678" w:type="dxa"/>
            <w:hideMark/>
          </w:tcPr>
          <w:p w14:paraId="0769F2E5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5F334C59" w14:textId="77777777" w:rsidTr="006F22EF">
        <w:trPr>
          <w:trHeight w:val="15"/>
        </w:trPr>
        <w:tc>
          <w:tcPr>
            <w:tcW w:w="4812" w:type="dxa"/>
            <w:hideMark/>
          </w:tcPr>
          <w:p w14:paraId="0E865DF8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Жауапкершілі</w:t>
            </w:r>
            <w:proofErr w:type="gram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гі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</w:t>
            </w:r>
            <w:proofErr w:type="gram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әне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орындаушылығы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Ответственность и исполнительность</w:t>
            </w:r>
          </w:p>
        </w:tc>
        <w:tc>
          <w:tcPr>
            <w:tcW w:w="4678" w:type="dxa"/>
            <w:hideMark/>
          </w:tcPr>
          <w:p w14:paraId="53CF9FD3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0F9452B0" w14:textId="77777777" w:rsidTr="006F22EF">
        <w:trPr>
          <w:trHeight w:val="15"/>
        </w:trPr>
        <w:tc>
          <w:tcPr>
            <w:tcW w:w="4812" w:type="dxa"/>
            <w:hideMark/>
          </w:tcPr>
          <w:p w14:paraId="4E04E559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Бастамашылығы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Инициативность</w:t>
            </w:r>
          </w:p>
        </w:tc>
        <w:tc>
          <w:tcPr>
            <w:tcW w:w="4678" w:type="dxa"/>
            <w:hideMark/>
          </w:tcPr>
          <w:p w14:paraId="2CDF5A34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15DD1A4E" w14:textId="77777777" w:rsidTr="006F22EF">
        <w:trPr>
          <w:trHeight w:val="15"/>
        </w:trPr>
        <w:tc>
          <w:tcPr>
            <w:tcW w:w="4812" w:type="dxa"/>
            <w:hideMark/>
          </w:tcPr>
          <w:p w14:paraId="4834DC97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Көшбасшылық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қасиеттері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жә</w:t>
            </w:r>
            <w:proofErr w:type="gram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не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</w:t>
            </w:r>
            <w:proofErr w:type="gram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ұмысты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ұйымдастыру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қабілеті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Лидерские качества и способность организовать работу **</w:t>
            </w:r>
          </w:p>
        </w:tc>
        <w:tc>
          <w:tcPr>
            <w:tcW w:w="4678" w:type="dxa"/>
            <w:hideMark/>
          </w:tcPr>
          <w:p w14:paraId="2EFF5E9B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548DE82A" w14:textId="77777777" w:rsidTr="006F22EF">
        <w:trPr>
          <w:trHeight w:val="15"/>
        </w:trPr>
        <w:tc>
          <w:tcPr>
            <w:tcW w:w="4812" w:type="dxa"/>
            <w:hideMark/>
          </w:tcPr>
          <w:p w14:paraId="5E46EC70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Мемлекеттік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тілді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білуі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Знание государственного языка</w:t>
            </w:r>
          </w:p>
        </w:tc>
        <w:tc>
          <w:tcPr>
            <w:tcW w:w="4678" w:type="dxa"/>
            <w:hideMark/>
          </w:tcPr>
          <w:p w14:paraId="61E9772D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35F79450" w14:textId="77777777" w:rsidTr="006F22EF">
        <w:trPr>
          <w:trHeight w:val="15"/>
        </w:trPr>
        <w:tc>
          <w:tcPr>
            <w:tcW w:w="4812" w:type="dxa"/>
            <w:hideMark/>
          </w:tcPr>
          <w:p w14:paraId="631085E5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Адамдармен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тіл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табысуы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және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командада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жұмыс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істей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білуі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Коммуникативность и умение работать в команде</w:t>
            </w:r>
          </w:p>
        </w:tc>
        <w:tc>
          <w:tcPr>
            <w:tcW w:w="4678" w:type="dxa"/>
            <w:hideMark/>
          </w:tcPr>
          <w:p w14:paraId="0BED9EF3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65E84" w:rsidRPr="00F65E84" w14:paraId="6EE9328D" w14:textId="77777777" w:rsidTr="006F22EF">
        <w:trPr>
          <w:trHeight w:val="15"/>
        </w:trPr>
        <w:tc>
          <w:tcPr>
            <w:tcW w:w="4812" w:type="dxa"/>
            <w:hideMark/>
          </w:tcPr>
          <w:p w14:paraId="76019833" w14:textId="77777777" w:rsidR="00F65E84" w:rsidRPr="00F65E84" w:rsidRDefault="00F65E84" w:rsidP="00F65E8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Мемлекеттік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қызметшіні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сипаттайтын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бас</w:t>
            </w:r>
            <w:proofErr w:type="gram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қа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 xml:space="preserve"> да </w:t>
            </w:r>
            <w:proofErr w:type="spellStart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мәліметтер</w:t>
            </w:r>
            <w:proofErr w:type="spellEnd"/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t>/</w:t>
            </w:r>
            <w:r w:rsidRPr="00F65E84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0"/>
                <w:szCs w:val="20"/>
                <w14:ligatures w14:val="none"/>
              </w:rPr>
              <w:br/>
              <w:t>Другие сведения, характеризующие государственного служащего</w:t>
            </w:r>
          </w:p>
        </w:tc>
        <w:tc>
          <w:tcPr>
            <w:tcW w:w="4678" w:type="dxa"/>
            <w:hideMark/>
          </w:tcPr>
          <w:p w14:paraId="3638E63F" w14:textId="77777777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E5D355" w14:textId="083A3C93" w:rsidR="00F65E84" w:rsidRPr="00F65E84" w:rsidRDefault="00F65E84" w:rsidP="00F65E8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896604" w14:textId="77777777" w:rsidR="00617345" w:rsidRDefault="00617345" w:rsidP="00F65E8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</w:p>
    <w:p w14:paraId="6A3DE0D4" w14:textId="3EAE3DE6" w:rsidR="00F65E84" w:rsidRPr="00F65E84" w:rsidRDefault="00F65E84" w:rsidP="00F65E8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Мінездемемен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таныстырылды</w:t>
      </w:r>
      <w:proofErr w:type="spellEnd"/>
      <w:proofErr w:type="gram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С</w:t>
      </w:r>
      <w:proofErr w:type="gram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характеристикой ознакомлен (а):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____________________________________________________________________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(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тегi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аты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әкесiнiң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аты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/фамилия, имя, отчество (при наличии))</w:t>
      </w:r>
    </w:p>
    <w:p w14:paraId="62E70FC9" w14:textId="77777777" w:rsidR="00F65E84" w:rsidRPr="00F65E84" w:rsidRDefault="00F65E84" w:rsidP="00F65E8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Қолы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/Подпись</w:t>
      </w:r>
      <w:proofErr w:type="gram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_______________________________________________________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К</w:t>
      </w:r>
      <w:proofErr w:type="gram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үні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/Дата __________________________________________________________</w:t>
      </w:r>
    </w:p>
    <w:p w14:paraId="450D14B2" w14:textId="77777777" w:rsidR="0072587F" w:rsidRDefault="0072587F" w:rsidP="00F65E8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</w:p>
    <w:p w14:paraId="55558C00" w14:textId="21DFC14A" w:rsidR="00F65E84" w:rsidRPr="00F65E84" w:rsidRDefault="00F65E84" w:rsidP="00F65E8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Мінездемемен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келіспеген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жағдайда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негіздеме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Обоснование в случае несогласия с характеристикой: _________________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lastRenderedPageBreak/>
        <w:t>____________________________________________________________________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____________________________________________________________________</w:t>
      </w:r>
    </w:p>
    <w:p w14:paraId="4DE8D11D" w14:textId="77777777" w:rsidR="00F65E84" w:rsidRPr="00F65E84" w:rsidRDefault="00F65E84" w:rsidP="00F65E8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Персоналды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басқару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қызметінің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(кадр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қызмет</w:t>
      </w:r>
      <w:proofErr w:type="gram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i</w:t>
      </w:r>
      <w:proofErr w:type="gram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нiң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)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басшысы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Руководитель службы управления персоналом (кадровой службы):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___________________________________________________________________</w:t>
      </w:r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      (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тегi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аты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,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әкесiнiң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аты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/фамилия, имя, отчество (при наличии))</w:t>
      </w:r>
    </w:p>
    <w:p w14:paraId="77AB1BB3" w14:textId="77777777" w:rsidR="00F65E84" w:rsidRPr="00F65E84" w:rsidRDefault="00F65E84" w:rsidP="00F65E8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</w:pP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Мөрдің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 xml:space="preserve"> </w:t>
      </w:r>
      <w:proofErr w:type="spellStart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t>орны</w:t>
      </w:r>
      <w:proofErr w:type="spellEnd"/>
      <w:r w:rsidRPr="00F65E84">
        <w:rPr>
          <w:rFonts w:ascii="Times New Roman" w:eastAsia="Times New Roman" w:hAnsi="Times New Roman" w:cs="Times New Roman"/>
          <w:color w:val="000000"/>
          <w:spacing w:val="2"/>
          <w:kern w:val="0"/>
          <w:sz w:val="20"/>
          <w:szCs w:val="20"/>
          <w14:ligatures w14:val="none"/>
        </w:rPr>
        <w:br/>
        <w:t>Место печати</w:t>
      </w:r>
    </w:p>
    <w:p w14:paraId="35C99F4C" w14:textId="77777777" w:rsidR="00F65E84" w:rsidRDefault="00F65E84">
      <w:pPr>
        <w:rPr>
          <w:rFonts w:ascii="Times New Roman" w:hAnsi="Times New Roman" w:cs="Times New Roman"/>
          <w:lang w:val="kk-KZ"/>
        </w:rPr>
      </w:pPr>
    </w:p>
    <w:p w14:paraId="4C78CEC1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1BDEB68B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0CF7C158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601B9F87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5BEA1781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6359B139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6C55BA4A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22BF5D91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09C85731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6AED5EF0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10E4EA16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2CB02E76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771B5E89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4AB781EE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113D28AF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48B930B4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02968D0B" w14:textId="77777777" w:rsidR="001E71D3" w:rsidRDefault="001E71D3">
      <w:pPr>
        <w:rPr>
          <w:rFonts w:ascii="Times New Roman" w:hAnsi="Times New Roman" w:cs="Times New Roman"/>
          <w:lang w:val="kk-KZ"/>
        </w:rPr>
      </w:pPr>
    </w:p>
    <w:p w14:paraId="60BCE585" w14:textId="77777777" w:rsidR="001E71D3" w:rsidRPr="007D45C0" w:rsidRDefault="001E71D3" w:rsidP="001E71D3">
      <w:pPr>
        <w:pStyle w:val="ad"/>
        <w:rPr>
          <w:sz w:val="16"/>
          <w:szCs w:val="16"/>
          <w:lang w:val="kk-KZ"/>
        </w:rPr>
      </w:pPr>
      <w:r w:rsidRPr="007D45C0">
        <w:rPr>
          <w:rFonts w:ascii="Courier New" w:hAnsi="Courier New" w:cs="Courier New"/>
          <w:lang w:val="kk-KZ"/>
        </w:rPr>
        <w:t> </w:t>
      </w:r>
      <w:r w:rsidRPr="007D45C0">
        <w:rPr>
          <w:sz w:val="16"/>
          <w:szCs w:val="16"/>
          <w:lang w:val="kk-KZ"/>
        </w:rPr>
        <w:t>5 – өте жақсы, 4 – жақсы, 3 – қанағаттанарлық, 2 – қанағаттанарлықсыз.</w:t>
      </w:r>
    </w:p>
    <w:p w14:paraId="70469D5B" w14:textId="77777777" w:rsidR="001E71D3" w:rsidRPr="007D45C0" w:rsidRDefault="001E71D3" w:rsidP="001E71D3">
      <w:pPr>
        <w:pStyle w:val="ad"/>
        <w:rPr>
          <w:sz w:val="16"/>
          <w:szCs w:val="16"/>
          <w:lang w:val="kk-KZ"/>
        </w:rPr>
      </w:pPr>
    </w:p>
    <w:p w14:paraId="49BE1242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7D45C0">
        <w:rPr>
          <w:b/>
          <w:bCs/>
          <w:sz w:val="16"/>
          <w:szCs w:val="16"/>
          <w:bdr w:val="none" w:sz="0" w:space="0" w:color="auto" w:frame="1"/>
          <w:lang w:val="kk-KZ"/>
        </w:rPr>
        <w:t xml:space="preserve">     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Қызмет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этикасының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сақталуы</w:t>
      </w:r>
      <w:proofErr w:type="spellEnd"/>
      <w:r w:rsidRPr="001E71D3">
        <w:rPr>
          <w:sz w:val="16"/>
          <w:szCs w:val="16"/>
        </w:rPr>
        <w:br/>
        <w:t xml:space="preserve">      5 – </w:t>
      </w:r>
      <w:proofErr w:type="spellStart"/>
      <w:r w:rsidRPr="001E71D3">
        <w:rPr>
          <w:sz w:val="16"/>
          <w:szCs w:val="16"/>
        </w:rPr>
        <w:t>жауапкершілік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өзі</w:t>
      </w:r>
      <w:proofErr w:type="gramStart"/>
      <w:r w:rsidRPr="001E71D3">
        <w:rPr>
          <w:sz w:val="16"/>
          <w:szCs w:val="16"/>
        </w:rPr>
        <w:t>н-</w:t>
      </w:r>
      <w:proofErr w:type="gramEnd"/>
      <w:r w:rsidRPr="001E71D3">
        <w:rPr>
          <w:sz w:val="16"/>
          <w:szCs w:val="16"/>
        </w:rPr>
        <w:t>өзі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ұйымдастыру</w:t>
      </w:r>
      <w:proofErr w:type="spellEnd"/>
      <w:r w:rsidRPr="001E71D3">
        <w:rPr>
          <w:sz w:val="16"/>
          <w:szCs w:val="16"/>
        </w:rPr>
        <w:t xml:space="preserve"> мен </w:t>
      </w:r>
      <w:proofErr w:type="spellStart"/>
      <w:r w:rsidRPr="001E71D3">
        <w:rPr>
          <w:sz w:val="16"/>
          <w:szCs w:val="16"/>
        </w:rPr>
        <w:t>өзінің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тәртібін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сақтау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дәрежесі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жоғары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4 – </w:t>
      </w:r>
      <w:proofErr w:type="spellStart"/>
      <w:r w:rsidRPr="001E71D3">
        <w:rPr>
          <w:sz w:val="16"/>
          <w:szCs w:val="16"/>
        </w:rPr>
        <w:t>еңбек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атқару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тәртібі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талаптарын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сақтайды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тапсырылған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барлық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адал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орындауға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тырысады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3 – </w:t>
      </w:r>
      <w:proofErr w:type="spellStart"/>
      <w:r w:rsidRPr="001E71D3">
        <w:rPr>
          <w:sz w:val="16"/>
          <w:szCs w:val="16"/>
        </w:rPr>
        <w:t>ішкі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тәртіптер</w:t>
      </w:r>
      <w:proofErr w:type="spellEnd"/>
      <w:r w:rsidRPr="001E71D3">
        <w:rPr>
          <w:sz w:val="16"/>
          <w:szCs w:val="16"/>
        </w:rPr>
        <w:t xml:space="preserve"> пен </w:t>
      </w:r>
      <w:proofErr w:type="spellStart"/>
      <w:r w:rsidRPr="001E71D3">
        <w:rPr>
          <w:sz w:val="16"/>
          <w:szCs w:val="16"/>
        </w:rPr>
        <w:t>регламенттердің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бұзылуына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жол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береді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тапсырылған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орындау</w:t>
      </w:r>
      <w:proofErr w:type="gramEnd"/>
      <w:r w:rsidRPr="001E71D3">
        <w:rPr>
          <w:sz w:val="16"/>
          <w:szCs w:val="16"/>
        </w:rPr>
        <w:t>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ерекше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зейін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салып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қарамайды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2 – </w:t>
      </w:r>
      <w:proofErr w:type="spellStart"/>
      <w:r w:rsidRPr="001E71D3">
        <w:rPr>
          <w:sz w:val="16"/>
          <w:szCs w:val="16"/>
        </w:rPr>
        <w:t>еңбек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атқару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тәртібінің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бұзылуына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жиі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жол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береді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жұмыста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жауапсыздыққа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немқұрайлыққа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жол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береді</w:t>
      </w:r>
      <w:proofErr w:type="spellEnd"/>
      <w:r w:rsidRPr="001E71D3">
        <w:rPr>
          <w:sz w:val="16"/>
          <w:szCs w:val="16"/>
        </w:rPr>
        <w:t>.</w:t>
      </w:r>
    </w:p>
    <w:p w14:paraId="1BCF39E2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 xml:space="preserve">     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Жауапкершілігі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мен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орындаушылығы</w:t>
      </w:r>
      <w:proofErr w:type="spellEnd"/>
      <w:r w:rsidRPr="001E71D3">
        <w:rPr>
          <w:sz w:val="16"/>
          <w:szCs w:val="16"/>
        </w:rPr>
        <w:br/>
        <w:t xml:space="preserve">      5 – </w:t>
      </w:r>
      <w:proofErr w:type="spellStart"/>
      <w:r w:rsidRPr="001E71D3">
        <w:rPr>
          <w:sz w:val="16"/>
          <w:szCs w:val="16"/>
        </w:rPr>
        <w:t>жұмысты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сапалы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негізінен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қатесіз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орындайды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орындаған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жұмысының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мазмұнына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сай</w:t>
      </w:r>
      <w:proofErr w:type="spellEnd"/>
      <w:proofErr w:type="gram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ақпаратты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сауатты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баяндай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Қарауындағы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уақыт</w:t>
      </w:r>
      <w:proofErr w:type="spellEnd"/>
      <w:r w:rsidRPr="001E71D3">
        <w:rPr>
          <w:sz w:val="16"/>
          <w:szCs w:val="16"/>
        </w:rPr>
        <w:t xml:space="preserve"> пен </w:t>
      </w:r>
      <w:proofErr w:type="spellStart"/>
      <w:r w:rsidRPr="001E71D3">
        <w:rPr>
          <w:sz w:val="16"/>
          <w:szCs w:val="16"/>
        </w:rPr>
        <w:t>ресурстарды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тиімді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пайдалана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отырып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басым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мақсаттарды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белгілей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4 – </w:t>
      </w:r>
      <w:proofErr w:type="spellStart"/>
      <w:r w:rsidRPr="001E71D3">
        <w:rPr>
          <w:sz w:val="16"/>
          <w:szCs w:val="16"/>
        </w:rPr>
        <w:t>жалпы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сапасы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қойылатын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талаптарға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келеді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қателіктер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сирек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кездеседі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ұйымдастыра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уақытын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ұтымды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пайдалана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3 – </w:t>
      </w:r>
      <w:proofErr w:type="spellStart"/>
      <w:r w:rsidRPr="001E71D3">
        <w:rPr>
          <w:sz w:val="16"/>
          <w:szCs w:val="16"/>
        </w:rPr>
        <w:t>қателіктерді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жиі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</w:t>
      </w:r>
      <w:proofErr w:type="gramEnd"/>
      <w:r w:rsidRPr="001E71D3">
        <w:rPr>
          <w:sz w:val="16"/>
          <w:szCs w:val="16"/>
        </w:rPr>
        <w:t>ібереді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жұмысының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нәтижелері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тексеру</w:t>
      </w:r>
      <w:proofErr w:type="spellEnd"/>
      <w:r w:rsidRPr="001E71D3">
        <w:rPr>
          <w:sz w:val="16"/>
          <w:szCs w:val="16"/>
        </w:rPr>
        <w:t xml:space="preserve"> мен </w:t>
      </w:r>
      <w:proofErr w:type="spellStart"/>
      <w:r w:rsidRPr="001E71D3">
        <w:rPr>
          <w:sz w:val="16"/>
          <w:szCs w:val="16"/>
        </w:rPr>
        <w:t>түзетуді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қажет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етеді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ұйымдастыруда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уақытын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пайдалануда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қиындықтар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алуы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мүмкін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2 –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сапасы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төмен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нәтижелері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үнемі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елеулі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түрде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қайта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қаралады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proofErr w:type="gramStart"/>
      <w:r w:rsidRPr="001E71D3">
        <w:rPr>
          <w:sz w:val="16"/>
          <w:szCs w:val="16"/>
        </w:rPr>
        <w:t>Ж</w:t>
      </w:r>
      <w:proofErr w:type="gramEnd"/>
      <w:r w:rsidRPr="001E71D3">
        <w:rPr>
          <w:sz w:val="16"/>
          <w:szCs w:val="16"/>
        </w:rPr>
        <w:t>ұмысын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жоспарлай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алмайды</w:t>
      </w:r>
      <w:proofErr w:type="spellEnd"/>
      <w:r w:rsidRPr="001E71D3">
        <w:rPr>
          <w:sz w:val="16"/>
          <w:szCs w:val="16"/>
        </w:rPr>
        <w:t>.</w:t>
      </w:r>
    </w:p>
    <w:p w14:paraId="77EC46A6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lastRenderedPageBreak/>
        <w:t xml:space="preserve">     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Бастамашылдығы</w:t>
      </w:r>
      <w:proofErr w:type="spellEnd"/>
      <w:r w:rsidRPr="001E71D3">
        <w:rPr>
          <w:sz w:val="16"/>
          <w:szCs w:val="16"/>
        </w:rPr>
        <w:br/>
        <w:t xml:space="preserve">      5 –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жұмысында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бастамашыл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өзіне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қосымша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жүктемелерді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мәселелерді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шешудің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жа</w:t>
      </w:r>
      <w:proofErr w:type="gramEnd"/>
      <w:r w:rsidRPr="001E71D3">
        <w:rPr>
          <w:sz w:val="16"/>
          <w:szCs w:val="16"/>
        </w:rPr>
        <w:t>ңа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тәжірибелерін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инновациялық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әдістерін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зерделейді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қолданады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Күрделі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жағдайларда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олардың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шешімдерін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таба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4 – </w:t>
      </w:r>
      <w:proofErr w:type="spellStart"/>
      <w:r w:rsidRPr="001E71D3">
        <w:rPr>
          <w:sz w:val="16"/>
          <w:szCs w:val="16"/>
        </w:rPr>
        <w:t>қосымша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тапсырмалар</w:t>
      </w:r>
      <w:proofErr w:type="spellEnd"/>
      <w:r w:rsidRPr="001E71D3">
        <w:rPr>
          <w:sz w:val="16"/>
          <w:szCs w:val="16"/>
        </w:rPr>
        <w:t xml:space="preserve"> мен </w:t>
      </w:r>
      <w:proofErr w:type="spellStart"/>
      <w:r w:rsidRPr="001E71D3">
        <w:rPr>
          <w:sz w:val="16"/>
          <w:szCs w:val="16"/>
        </w:rPr>
        <w:t>міндеттемелерді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орындау</w:t>
      </w:r>
      <w:proofErr w:type="gramEnd"/>
      <w:r w:rsidRPr="001E71D3">
        <w:rPr>
          <w:sz w:val="16"/>
          <w:szCs w:val="16"/>
        </w:rPr>
        <w:t>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дайын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объективті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бағалайды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оны </w:t>
      </w:r>
      <w:proofErr w:type="spellStart"/>
      <w:r w:rsidRPr="001E71D3">
        <w:rPr>
          <w:sz w:val="16"/>
          <w:szCs w:val="16"/>
        </w:rPr>
        <w:t>жақсартуға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тырысады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Ағымдағы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мәселелерін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бетінше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3 – </w:t>
      </w:r>
      <w:proofErr w:type="spellStart"/>
      <w:r w:rsidRPr="001E71D3">
        <w:rPr>
          <w:sz w:val="16"/>
          <w:szCs w:val="16"/>
        </w:rPr>
        <w:t>бастамашылық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көрсетпейді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қосымша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тапсырмаларды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орындауға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тырыспайды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ұжымдық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барысында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кө</w:t>
      </w:r>
      <w:proofErr w:type="gramStart"/>
      <w:r w:rsidRPr="001E71D3">
        <w:rPr>
          <w:sz w:val="16"/>
          <w:szCs w:val="16"/>
        </w:rPr>
        <w:t>п</w:t>
      </w:r>
      <w:proofErr w:type="spellEnd"/>
      <w:proofErr w:type="gram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жағдайларда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мәселелерді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басқалардың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шешуін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күтеді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Қарапайым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тапсырмаларды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ғана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бетінше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орындай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2 – </w:t>
      </w:r>
      <w:proofErr w:type="spellStart"/>
      <w:r w:rsidRPr="001E71D3">
        <w:rPr>
          <w:sz w:val="16"/>
          <w:szCs w:val="16"/>
        </w:rPr>
        <w:t>жұмысқа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мүдделілік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танытпайды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енжар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басшының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нұсқауынсыз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әрекет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ете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алмайды</w:t>
      </w:r>
      <w:proofErr w:type="spellEnd"/>
      <w:r w:rsidRPr="001E71D3">
        <w:rPr>
          <w:sz w:val="16"/>
          <w:szCs w:val="16"/>
        </w:rPr>
        <w:t>.</w:t>
      </w:r>
    </w:p>
    <w:p w14:paraId="3E5F4D4F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 xml:space="preserve">     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Көшбасшылық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қасиеттері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және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жұмысты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ұйымдастыру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қабілеті</w:t>
      </w:r>
      <w:proofErr w:type="spellEnd"/>
      <w:r w:rsidRPr="001E71D3">
        <w:rPr>
          <w:sz w:val="16"/>
          <w:szCs w:val="16"/>
        </w:rPr>
        <w:br/>
        <w:t xml:space="preserve">      5 – </w:t>
      </w:r>
      <w:proofErr w:type="spellStart"/>
      <w:r w:rsidRPr="001E71D3">
        <w:rPr>
          <w:sz w:val="16"/>
          <w:szCs w:val="16"/>
        </w:rPr>
        <w:t>қойылған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міндеттермен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бетімен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</w:t>
      </w:r>
      <w:proofErr w:type="gramStart"/>
      <w:r w:rsidRPr="001E71D3">
        <w:rPr>
          <w:sz w:val="16"/>
          <w:szCs w:val="16"/>
        </w:rPr>
        <w:t>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ти</w:t>
      </w:r>
      <w:proofErr w:type="gramEnd"/>
      <w:r w:rsidRPr="001E71D3">
        <w:rPr>
          <w:sz w:val="16"/>
          <w:szCs w:val="16"/>
        </w:rPr>
        <w:t>імді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істей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Функционалдық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саласын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жетілдіру</w:t>
      </w:r>
      <w:proofErr w:type="spellEnd"/>
      <w:r w:rsidRPr="001E71D3">
        <w:rPr>
          <w:sz w:val="16"/>
          <w:szCs w:val="16"/>
        </w:rPr>
        <w:t xml:space="preserve"> мен </w:t>
      </w:r>
      <w:proofErr w:type="spellStart"/>
      <w:proofErr w:type="gramStart"/>
      <w:r w:rsidRPr="001E71D3">
        <w:rPr>
          <w:sz w:val="16"/>
          <w:szCs w:val="16"/>
        </w:rPr>
        <w:t>дамыту</w:t>
      </w:r>
      <w:proofErr w:type="gramEnd"/>
      <w:r w:rsidRPr="001E71D3">
        <w:rPr>
          <w:sz w:val="16"/>
          <w:szCs w:val="16"/>
        </w:rPr>
        <w:t>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қызметкерлерді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үнемі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бағыттап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отырады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Балама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әрекет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нұсқалары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белгісіз</w:t>
      </w:r>
      <w:proofErr w:type="spellEnd"/>
      <w:r w:rsidRPr="001E71D3">
        <w:rPr>
          <w:sz w:val="16"/>
          <w:szCs w:val="16"/>
        </w:rPr>
        <w:t xml:space="preserve"> не </w:t>
      </w:r>
      <w:proofErr w:type="spellStart"/>
      <w:r w:rsidRPr="001E71D3">
        <w:rPr>
          <w:sz w:val="16"/>
          <w:szCs w:val="16"/>
        </w:rPr>
        <w:t>күмәнді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болған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жағдайларда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белгіленген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қалыптан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тыс</w:t>
      </w:r>
      <w:proofErr w:type="spellEnd"/>
      <w:proofErr w:type="gram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басқарушы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шешімдерді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қабылдауға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қабілетті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4 – </w:t>
      </w:r>
      <w:proofErr w:type="spellStart"/>
      <w:r w:rsidRPr="001E71D3">
        <w:rPr>
          <w:sz w:val="16"/>
          <w:szCs w:val="16"/>
        </w:rPr>
        <w:t>жүктелген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міндеттерді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сапалы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орындайды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ағымдағы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қызметтің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тиімділігін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арттыруға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қызметкерлерді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үнемі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бағыт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отырады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Қиын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жағдайларда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уақтылы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шешім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қабылдауға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жауапкершілікті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өзіне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алу</w:t>
      </w:r>
      <w:proofErr w:type="gramEnd"/>
      <w:r w:rsidRPr="001E71D3">
        <w:rPr>
          <w:sz w:val="16"/>
          <w:szCs w:val="16"/>
        </w:rPr>
        <w:t>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қабілетті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3 – </w:t>
      </w:r>
      <w:proofErr w:type="spellStart"/>
      <w:r w:rsidRPr="001E71D3">
        <w:rPr>
          <w:sz w:val="16"/>
          <w:szCs w:val="16"/>
        </w:rPr>
        <w:t>жұмысты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ұйымдастыруы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жүктелген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фунционалдық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міндеттерді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тапсырмалар</w:t>
      </w:r>
      <w:proofErr w:type="spellEnd"/>
      <w:r w:rsidRPr="001E71D3">
        <w:rPr>
          <w:sz w:val="16"/>
          <w:szCs w:val="16"/>
        </w:rPr>
        <w:t xml:space="preserve"> мен </w:t>
      </w:r>
      <w:proofErr w:type="spellStart"/>
      <w:r w:rsidRPr="001E71D3">
        <w:rPr>
          <w:sz w:val="16"/>
          <w:szCs w:val="16"/>
        </w:rPr>
        <w:t>іс-шараларды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толық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уақтылы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орындауына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барлық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кезде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мүмкіндік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бермейді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Жұмыстағы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кемшіліктерді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жартылай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(</w:t>
      </w:r>
      <w:proofErr w:type="spellStart"/>
      <w:r w:rsidRPr="001E71D3">
        <w:rPr>
          <w:sz w:val="16"/>
          <w:szCs w:val="16"/>
        </w:rPr>
        <w:t>немесе</w:t>
      </w:r>
      <w:proofErr w:type="spellEnd"/>
      <w:r w:rsidRPr="001E71D3">
        <w:rPr>
          <w:sz w:val="16"/>
          <w:szCs w:val="16"/>
        </w:rPr>
        <w:t xml:space="preserve">) </w:t>
      </w:r>
      <w:proofErr w:type="spellStart"/>
      <w:r w:rsidRPr="001E71D3">
        <w:rPr>
          <w:sz w:val="16"/>
          <w:szCs w:val="16"/>
        </w:rPr>
        <w:t>баяу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түзетеді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Қойылған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міндеттерді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кезінде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жиі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уақыты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жетпей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2 – </w:t>
      </w:r>
      <w:proofErr w:type="spellStart"/>
      <w:r w:rsidRPr="001E71D3">
        <w:rPr>
          <w:sz w:val="16"/>
          <w:szCs w:val="16"/>
        </w:rPr>
        <w:t>жұмысында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елеулі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қателіктер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орын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мәселелерді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бойынша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дағдылары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жеткіліксіз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күрделі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жағдайлар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туындаған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дұрыс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шешім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</w:t>
      </w:r>
      <w:proofErr w:type="gramStart"/>
      <w:r w:rsidRPr="001E71D3">
        <w:rPr>
          <w:sz w:val="16"/>
          <w:szCs w:val="16"/>
        </w:rPr>
        <w:t>абылдау</w:t>
      </w:r>
      <w:proofErr w:type="gramEnd"/>
      <w:r w:rsidRPr="001E71D3">
        <w:rPr>
          <w:sz w:val="16"/>
          <w:szCs w:val="16"/>
        </w:rPr>
        <w:t>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өзіне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жауапкершілікті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алуға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қабілетсіз</w:t>
      </w:r>
      <w:proofErr w:type="spellEnd"/>
      <w:r w:rsidRPr="001E71D3">
        <w:rPr>
          <w:sz w:val="16"/>
          <w:szCs w:val="16"/>
        </w:rPr>
        <w:t>.</w:t>
      </w:r>
    </w:p>
    <w:p w14:paraId="6925A50A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 xml:space="preserve">     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Мемлекеттік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тілді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білуі</w:t>
      </w:r>
      <w:proofErr w:type="spellEnd"/>
      <w:r w:rsidRPr="001E71D3">
        <w:rPr>
          <w:sz w:val="16"/>
          <w:szCs w:val="16"/>
        </w:rPr>
        <w:br/>
        <w:t xml:space="preserve">      5 – </w:t>
      </w:r>
      <w:proofErr w:type="spellStart"/>
      <w:r w:rsidRPr="001E71D3">
        <w:rPr>
          <w:sz w:val="16"/>
          <w:szCs w:val="16"/>
        </w:rPr>
        <w:t>еркін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жазады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proofErr w:type="gramStart"/>
      <w:r w:rsidRPr="001E71D3">
        <w:rPr>
          <w:sz w:val="16"/>
          <w:szCs w:val="16"/>
        </w:rPr>
        <w:t>о</w:t>
      </w:r>
      <w:proofErr w:type="gramEnd"/>
      <w:r w:rsidRPr="001E71D3">
        <w:rPr>
          <w:sz w:val="16"/>
          <w:szCs w:val="16"/>
        </w:rPr>
        <w:t>қиды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Сөзді</w:t>
      </w:r>
      <w:proofErr w:type="gramStart"/>
      <w:r w:rsidRPr="001E71D3">
        <w:rPr>
          <w:sz w:val="16"/>
          <w:szCs w:val="16"/>
        </w:rPr>
        <w:t>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қоры</w:t>
      </w:r>
      <w:proofErr w:type="spellEnd"/>
      <w:proofErr w:type="gramEnd"/>
      <w:r w:rsidRPr="001E71D3">
        <w:rPr>
          <w:sz w:val="16"/>
          <w:szCs w:val="16"/>
        </w:rPr>
        <w:t xml:space="preserve"> мол. </w:t>
      </w:r>
      <w:proofErr w:type="spellStart"/>
      <w:r w:rsidRPr="001E71D3">
        <w:rPr>
          <w:sz w:val="16"/>
          <w:szCs w:val="16"/>
        </w:rPr>
        <w:t>Айтылған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сөздерді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түсінеді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</w:t>
      </w:r>
      <w:proofErr w:type="gramStart"/>
      <w:r w:rsidRPr="001E71D3">
        <w:rPr>
          <w:sz w:val="16"/>
          <w:szCs w:val="16"/>
        </w:rPr>
        <w:t>не</w:t>
      </w:r>
      <w:proofErr w:type="spellEnd"/>
      <w:proofErr w:type="gram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ақпаратты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дұрыс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қабылдайды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Еркін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сөйлесе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4 – </w:t>
      </w:r>
      <w:proofErr w:type="spellStart"/>
      <w:r w:rsidRPr="001E71D3">
        <w:rPr>
          <w:sz w:val="16"/>
          <w:szCs w:val="16"/>
        </w:rPr>
        <w:t>сөйлем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құрудың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қарапайым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құрылымдарын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пайдалана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отырып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адамдармен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сөйлескенде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жеңіл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түсініседі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Адамдар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оның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айтқанын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түсінеді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Сөздік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қоры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шектеулі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бірақ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сөздік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қорын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тікелей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қары</w:t>
      </w:r>
      <w:proofErr w:type="gramStart"/>
      <w:r w:rsidRPr="001E71D3">
        <w:rPr>
          <w:sz w:val="16"/>
          <w:szCs w:val="16"/>
        </w:rPr>
        <w:t>м-</w:t>
      </w:r>
      <w:proofErr w:type="gramEnd"/>
      <w:r w:rsidRPr="001E71D3">
        <w:rPr>
          <w:sz w:val="16"/>
          <w:szCs w:val="16"/>
        </w:rPr>
        <w:t>қатынас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үрдісінде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толықтыра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3 – </w:t>
      </w:r>
      <w:proofErr w:type="spellStart"/>
      <w:r w:rsidRPr="001E71D3">
        <w:rPr>
          <w:sz w:val="16"/>
          <w:szCs w:val="16"/>
        </w:rPr>
        <w:t>кейбір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сөздері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ғана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түсінеді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кез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келген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тақырып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бойынша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әңгімелесуге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қиналады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Сөйлегенде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көптеген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қателіктерге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жол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береді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2 – </w:t>
      </w:r>
      <w:proofErr w:type="spellStart"/>
      <w:r w:rsidRPr="001E71D3">
        <w:rPr>
          <w:sz w:val="16"/>
          <w:szCs w:val="16"/>
        </w:rPr>
        <w:t>мемлекеттік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тілді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мүлдем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білмейді</w:t>
      </w:r>
      <w:proofErr w:type="spellEnd"/>
      <w:r w:rsidRPr="001E71D3">
        <w:rPr>
          <w:sz w:val="16"/>
          <w:szCs w:val="16"/>
        </w:rPr>
        <w:t>.</w:t>
      </w:r>
    </w:p>
    <w:p w14:paraId="64396C90" w14:textId="77777777" w:rsidR="001E71D3" w:rsidRPr="0072587F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 xml:space="preserve">     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Адамдармен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тіл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табысуы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мен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командадағы</w:t>
      </w:r>
      <w:proofErr w:type="spellEnd"/>
      <w:r w:rsidRPr="001E71D3">
        <w:rPr>
          <w:b/>
          <w:bCs/>
          <w:sz w:val="16"/>
          <w:szCs w:val="16"/>
          <w:bdr w:val="none" w:sz="0" w:space="0" w:color="auto" w:frame="1"/>
        </w:rPr>
        <w:t xml:space="preserve"> </w:t>
      </w:r>
      <w:proofErr w:type="spellStart"/>
      <w:r w:rsidRPr="001E71D3">
        <w:rPr>
          <w:b/>
          <w:bCs/>
          <w:sz w:val="16"/>
          <w:szCs w:val="16"/>
          <w:bdr w:val="none" w:sz="0" w:space="0" w:color="auto" w:frame="1"/>
        </w:rPr>
        <w:t>жұмысы</w:t>
      </w:r>
      <w:proofErr w:type="spellEnd"/>
      <w:r w:rsidRPr="001E71D3">
        <w:rPr>
          <w:sz w:val="16"/>
          <w:szCs w:val="16"/>
        </w:rPr>
        <w:br/>
        <w:t xml:space="preserve">      5 – </w:t>
      </w:r>
      <w:proofErr w:type="spellStart"/>
      <w:proofErr w:type="gramStart"/>
      <w:r w:rsidRPr="001E71D3">
        <w:rPr>
          <w:sz w:val="16"/>
          <w:szCs w:val="16"/>
        </w:rPr>
        <w:t>бас</w:t>
      </w:r>
      <w:proofErr w:type="gramEnd"/>
      <w:r w:rsidRPr="001E71D3">
        <w:rPr>
          <w:sz w:val="16"/>
          <w:szCs w:val="16"/>
        </w:rPr>
        <w:t>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қызметкерлермен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ынтымақтаса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отырып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тиімді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істейді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білімімен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және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тәжірибесімен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бөліседі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4 – </w:t>
      </w:r>
      <w:proofErr w:type="spellStart"/>
      <w:r w:rsidRPr="001E71D3">
        <w:rPr>
          <w:sz w:val="16"/>
          <w:szCs w:val="16"/>
        </w:rPr>
        <w:t>өз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басқалармен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үйлестіре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алады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іскерлік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ынтымақтастыққа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дайындығын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көрсете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біледі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қажет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болған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ә</w:t>
      </w:r>
      <w:proofErr w:type="gramStart"/>
      <w:r w:rsidRPr="001E71D3">
        <w:rPr>
          <w:sz w:val="16"/>
          <w:szCs w:val="16"/>
        </w:rPr>
        <w:t>р</w:t>
      </w:r>
      <w:proofErr w:type="gramEnd"/>
      <w:r w:rsidRPr="001E71D3">
        <w:rPr>
          <w:sz w:val="16"/>
          <w:szCs w:val="16"/>
        </w:rPr>
        <w:t>іптестеріне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көмектеседі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3 – тек </w:t>
      </w:r>
      <w:proofErr w:type="spellStart"/>
      <w:r w:rsidRPr="001E71D3">
        <w:rPr>
          <w:sz w:val="16"/>
          <w:szCs w:val="16"/>
        </w:rPr>
        <w:t>өзінің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функциялары</w:t>
      </w:r>
      <w:proofErr w:type="spellEnd"/>
      <w:r w:rsidRPr="001E71D3">
        <w:rPr>
          <w:sz w:val="16"/>
          <w:szCs w:val="16"/>
        </w:rPr>
        <w:t xml:space="preserve"> мен </w:t>
      </w:r>
      <w:proofErr w:type="spellStart"/>
      <w:r w:rsidRPr="001E71D3">
        <w:rPr>
          <w:sz w:val="16"/>
          <w:szCs w:val="16"/>
        </w:rPr>
        <w:t>міндеттеріне</w:t>
      </w:r>
      <w:proofErr w:type="spellEnd"/>
      <w:r w:rsidRPr="001E71D3">
        <w:rPr>
          <w:sz w:val="16"/>
          <w:szCs w:val="16"/>
        </w:rPr>
        <w:t xml:space="preserve"> баса </w:t>
      </w:r>
      <w:proofErr w:type="spellStart"/>
      <w:r w:rsidRPr="001E71D3">
        <w:rPr>
          <w:sz w:val="16"/>
          <w:szCs w:val="16"/>
        </w:rPr>
        <w:t>назар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аударады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іскерлік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ынтымақтастықтан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жалтаруы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мүмкін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команданы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қолдауға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ынта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білдірмейді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2 – </w:t>
      </w:r>
      <w:proofErr w:type="spellStart"/>
      <w:r w:rsidRPr="001E71D3">
        <w:rPr>
          <w:sz w:val="16"/>
          <w:szCs w:val="16"/>
        </w:rPr>
        <w:t>басқа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қызметкерлермен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ынтымақтастыққа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ұмтылмайды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командалық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жұмысқа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қатысудан</w:t>
      </w:r>
      <w:proofErr w:type="spellEnd"/>
      <w:r w:rsidRPr="001E71D3">
        <w:rPr>
          <w:sz w:val="16"/>
          <w:szCs w:val="16"/>
        </w:rPr>
        <w:t xml:space="preserve"> бас </w:t>
      </w:r>
      <w:proofErr w:type="spellStart"/>
      <w:r w:rsidRPr="001E71D3">
        <w:rPr>
          <w:sz w:val="16"/>
          <w:szCs w:val="16"/>
        </w:rPr>
        <w:t>тартады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</w:t>
      </w:r>
      <w:proofErr w:type="spellStart"/>
      <w:r w:rsidRPr="001E71D3">
        <w:rPr>
          <w:sz w:val="16"/>
          <w:szCs w:val="16"/>
        </w:rPr>
        <w:t>Қажет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болған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жағдайларда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мемлекеттік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қызметшіні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сипаттайтын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қосымша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мә</w:t>
      </w:r>
      <w:proofErr w:type="gramStart"/>
      <w:r w:rsidRPr="001E71D3">
        <w:rPr>
          <w:sz w:val="16"/>
          <w:szCs w:val="16"/>
        </w:rPr>
        <w:t>л</w:t>
      </w:r>
      <w:proofErr w:type="gramEnd"/>
      <w:r w:rsidRPr="001E71D3">
        <w:rPr>
          <w:sz w:val="16"/>
          <w:szCs w:val="16"/>
        </w:rPr>
        <w:t>іметтер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көрсетіледі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Бұл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деректер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еркін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нысанда</w:t>
      </w:r>
      <w:proofErr w:type="spellEnd"/>
      <w:r w:rsidRPr="001E71D3">
        <w:rPr>
          <w:sz w:val="16"/>
          <w:szCs w:val="16"/>
        </w:rPr>
        <w:t xml:space="preserve">, </w:t>
      </w:r>
      <w:proofErr w:type="spellStart"/>
      <w:r w:rsidRPr="001E71D3">
        <w:rPr>
          <w:sz w:val="16"/>
          <w:szCs w:val="16"/>
        </w:rPr>
        <w:t>бағалау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баллынсыз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көрсетіледі</w:t>
      </w:r>
      <w:proofErr w:type="spellEnd"/>
      <w:r w:rsidRPr="001E71D3">
        <w:rPr>
          <w:sz w:val="16"/>
          <w:szCs w:val="16"/>
        </w:rPr>
        <w:t>.</w:t>
      </w:r>
      <w:r w:rsidRPr="001E71D3">
        <w:rPr>
          <w:sz w:val="16"/>
          <w:szCs w:val="16"/>
        </w:rPr>
        <w:br/>
        <w:t xml:space="preserve">      3. </w:t>
      </w:r>
      <w:proofErr w:type="spellStart"/>
      <w:r w:rsidRPr="001E71D3">
        <w:rPr>
          <w:sz w:val="16"/>
          <w:szCs w:val="16"/>
        </w:rPr>
        <w:t>Мемлекеттік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қызметші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мінездемемен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бі</w:t>
      </w:r>
      <w:proofErr w:type="gramStart"/>
      <w:r w:rsidRPr="001E71D3">
        <w:rPr>
          <w:sz w:val="16"/>
          <w:szCs w:val="16"/>
        </w:rPr>
        <w:t>р</w:t>
      </w:r>
      <w:proofErr w:type="spellEnd"/>
      <w:proofErr w:type="gram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жұмыс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күні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ішінде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таныстырылуы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тиіс</w:t>
      </w:r>
      <w:proofErr w:type="spellEnd"/>
      <w:r w:rsidRPr="001E71D3">
        <w:rPr>
          <w:sz w:val="16"/>
          <w:szCs w:val="16"/>
        </w:rPr>
        <w:t xml:space="preserve">. </w:t>
      </w:r>
      <w:proofErr w:type="spellStart"/>
      <w:r w:rsidRPr="001E71D3">
        <w:rPr>
          <w:sz w:val="16"/>
          <w:szCs w:val="16"/>
        </w:rPr>
        <w:t>Мінездемемен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келіспеген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жағдайда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мемлекеттік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қызметші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келіспеу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себебінің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жазбаша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негіздемелерін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келтіруге</w:t>
      </w:r>
      <w:proofErr w:type="spellEnd"/>
      <w:r w:rsidRPr="001E71D3">
        <w:rPr>
          <w:sz w:val="16"/>
          <w:szCs w:val="16"/>
        </w:rPr>
        <w:t xml:space="preserve"> </w:t>
      </w:r>
      <w:proofErr w:type="spellStart"/>
      <w:r w:rsidRPr="001E71D3">
        <w:rPr>
          <w:sz w:val="16"/>
          <w:szCs w:val="16"/>
        </w:rPr>
        <w:t>құқылы</w:t>
      </w:r>
      <w:proofErr w:type="spellEnd"/>
      <w:r w:rsidRPr="001E71D3">
        <w:rPr>
          <w:sz w:val="16"/>
          <w:szCs w:val="16"/>
        </w:rPr>
        <w:t>.</w:t>
      </w:r>
    </w:p>
    <w:p w14:paraId="35F82CA8" w14:textId="77777777" w:rsidR="001E71D3" w:rsidRPr="0072587F" w:rsidRDefault="001E71D3" w:rsidP="001E71D3">
      <w:pPr>
        <w:pStyle w:val="ad"/>
        <w:rPr>
          <w:sz w:val="16"/>
          <w:szCs w:val="16"/>
        </w:rPr>
      </w:pPr>
    </w:p>
    <w:p w14:paraId="0A06BACA" w14:textId="0CD601F9" w:rsidR="001E71D3" w:rsidRPr="0072587F" w:rsidRDefault="001E71D3" w:rsidP="001E71D3">
      <w:pPr>
        <w:pStyle w:val="ad"/>
        <w:rPr>
          <w:sz w:val="16"/>
          <w:szCs w:val="16"/>
        </w:rPr>
      </w:pPr>
      <w:r w:rsidRPr="001E71D3">
        <w:rPr>
          <w:sz w:val="16"/>
          <w:szCs w:val="16"/>
        </w:rPr>
        <w:t xml:space="preserve">      </w:t>
      </w:r>
    </w:p>
    <w:p w14:paraId="1A0A4755" w14:textId="77777777" w:rsidR="001E71D3" w:rsidRPr="0072587F" w:rsidRDefault="001E71D3" w:rsidP="001E71D3">
      <w:pPr>
        <w:pStyle w:val="ad"/>
        <w:rPr>
          <w:sz w:val="16"/>
          <w:szCs w:val="16"/>
        </w:rPr>
      </w:pPr>
    </w:p>
    <w:p w14:paraId="3BF35E0A" w14:textId="77777777" w:rsidR="001E71D3" w:rsidRPr="0072587F" w:rsidRDefault="001E71D3" w:rsidP="001E71D3">
      <w:pPr>
        <w:pStyle w:val="ad"/>
        <w:rPr>
          <w:sz w:val="16"/>
          <w:szCs w:val="16"/>
        </w:rPr>
      </w:pPr>
    </w:p>
    <w:p w14:paraId="0B7BCC16" w14:textId="77777777" w:rsidR="001E71D3" w:rsidRPr="0072587F" w:rsidRDefault="001E71D3" w:rsidP="001E71D3">
      <w:pPr>
        <w:pStyle w:val="ad"/>
        <w:rPr>
          <w:sz w:val="16"/>
          <w:szCs w:val="16"/>
        </w:rPr>
      </w:pPr>
    </w:p>
    <w:p w14:paraId="3F388F21" w14:textId="77777777" w:rsid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>      Соблюдение служебной этики</w:t>
      </w:r>
      <w:r w:rsidRPr="001E71D3">
        <w:rPr>
          <w:sz w:val="16"/>
          <w:szCs w:val="16"/>
        </w:rPr>
        <w:br/>
        <w:t>      5 – высокая степень ответственности, самоорганизации и самодисциплины.</w:t>
      </w:r>
      <w:r w:rsidRPr="001E71D3">
        <w:rPr>
          <w:sz w:val="16"/>
          <w:szCs w:val="16"/>
        </w:rPr>
        <w:br/>
        <w:t>      4 – следует требованиям трудовой и исполнительской дисциплины, старается все сделать добросовестно.</w:t>
      </w:r>
      <w:r w:rsidRPr="001E71D3">
        <w:rPr>
          <w:sz w:val="16"/>
          <w:szCs w:val="16"/>
        </w:rPr>
        <w:br/>
        <w:t>      3 – допускает нарушения внутренних правил и регламентов, к выполнению порученной работы относится без особого старания.</w:t>
      </w:r>
      <w:r w:rsidRPr="001E71D3">
        <w:rPr>
          <w:sz w:val="16"/>
          <w:szCs w:val="16"/>
        </w:rPr>
        <w:br/>
        <w:t>      2 – часто допускает нарушение трудовой и исполнительской дисциплины, проявляет безответственность и равнодушие к работе.</w:t>
      </w:r>
    </w:p>
    <w:p w14:paraId="3E0F7A47" w14:textId="77777777" w:rsidR="001E71D3" w:rsidRPr="001E71D3" w:rsidRDefault="001E71D3" w:rsidP="001E71D3">
      <w:pPr>
        <w:pStyle w:val="ad"/>
        <w:rPr>
          <w:sz w:val="16"/>
          <w:szCs w:val="16"/>
        </w:rPr>
      </w:pPr>
    </w:p>
    <w:p w14:paraId="77D7C438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>      Ответственность и исполнительность</w:t>
      </w:r>
      <w:r w:rsidRPr="001E71D3">
        <w:rPr>
          <w:sz w:val="16"/>
          <w:szCs w:val="16"/>
        </w:rPr>
        <w:br/>
        <w:t>      5 –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эффективно используя имеющиеся в распоряжении время и ресурсы.</w:t>
      </w:r>
      <w:r w:rsidRPr="001E71D3">
        <w:rPr>
          <w:sz w:val="16"/>
          <w:szCs w:val="16"/>
        </w:rPr>
        <w:br/>
        <w:t>      4 – качество работы в целом соответствует предъявляемым требованиям, ошибки встречаются редко. Умеет организовать свою работу и рационально использовать свое рабочее время.</w:t>
      </w:r>
      <w:r w:rsidRPr="001E71D3">
        <w:rPr>
          <w:sz w:val="16"/>
          <w:szCs w:val="16"/>
        </w:rPr>
        <w:br/>
        <w:t>      3 – нередко допускает ошибки, результаты работы требуют проверки и исправлений. Имеются затруднения в организации своей работы и использовании рабочего времени.</w:t>
      </w:r>
      <w:r w:rsidRPr="001E71D3">
        <w:rPr>
          <w:sz w:val="16"/>
          <w:szCs w:val="16"/>
        </w:rPr>
        <w:br/>
        <w:t>      2 – низкое качество работы, результаты работы должны постоянно и существенно переделываться. Не умеет организовать свою работу.</w:t>
      </w:r>
    </w:p>
    <w:p w14:paraId="2B8F9361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>      Инициативность</w:t>
      </w:r>
      <w:r w:rsidRPr="001E71D3">
        <w:rPr>
          <w:sz w:val="16"/>
          <w:szCs w:val="16"/>
        </w:rPr>
        <w:br/>
        <w:t>      5 – инициативен в своей работе и берет на себя дополнительную нагрузку, изучает и применяет новый опыт, инновационные методы решения вопросов. Умеет находить решение в сложных ситуациях.</w:t>
      </w:r>
      <w:r w:rsidRPr="001E71D3">
        <w:rPr>
          <w:sz w:val="16"/>
          <w:szCs w:val="16"/>
        </w:rPr>
        <w:br/>
        <w:t>      4 – готов к выполнению дополнительных поручений и обязанностей, объективно оценивает свою работу и пытается сделать ее лучше. Умеет самостоятельно решать вопросы текущей работы.</w:t>
      </w:r>
      <w:r w:rsidRPr="001E71D3">
        <w:rPr>
          <w:sz w:val="16"/>
          <w:szCs w:val="16"/>
        </w:rPr>
        <w:br/>
        <w:t>      3 – слабо выражена инициативность, не стремится выполнять дополнительные поручения, при коллективной работе в основном ожидает решения проблем другими. Самостоятельно справляется только с простыми заданиями.</w:t>
      </w:r>
      <w:r w:rsidRPr="001E71D3">
        <w:rPr>
          <w:sz w:val="16"/>
          <w:szCs w:val="16"/>
        </w:rPr>
        <w:br/>
        <w:t xml:space="preserve">      2 – не проявляет заинтересованности к работе, </w:t>
      </w:r>
      <w:proofErr w:type="gramStart"/>
      <w:r w:rsidRPr="001E71D3">
        <w:rPr>
          <w:sz w:val="16"/>
          <w:szCs w:val="16"/>
        </w:rPr>
        <w:t>пассивен</w:t>
      </w:r>
      <w:proofErr w:type="gramEnd"/>
      <w:r w:rsidRPr="001E71D3">
        <w:rPr>
          <w:sz w:val="16"/>
          <w:szCs w:val="16"/>
        </w:rPr>
        <w:t>, не может действовать без указаний руководителя.</w:t>
      </w:r>
    </w:p>
    <w:p w14:paraId="3E15AD9B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>      Лидерские качества и способность организовать работу</w:t>
      </w:r>
      <w:r w:rsidRPr="001E71D3">
        <w:rPr>
          <w:sz w:val="16"/>
          <w:szCs w:val="16"/>
        </w:rPr>
        <w:br/>
        <w:t xml:space="preserve">      5 – может самостоятельно и эффективно работать над поставленными задачами. Постоянно нацеливает сотрудников на совершенствование и развитие сферы функциональной деятельности. </w:t>
      </w:r>
      <w:proofErr w:type="gramStart"/>
      <w:r w:rsidRPr="001E71D3">
        <w:rPr>
          <w:sz w:val="16"/>
          <w:szCs w:val="16"/>
        </w:rPr>
        <w:t>Способен</w:t>
      </w:r>
      <w:proofErr w:type="gramEnd"/>
      <w:r w:rsidRPr="001E71D3">
        <w:rPr>
          <w:sz w:val="16"/>
          <w:szCs w:val="16"/>
        </w:rPr>
        <w:t xml:space="preserve"> принимать нестандартные управленческие решения в условиях, когда альтернативные варианты действий не ясны или сомнительны.</w:t>
      </w:r>
      <w:r w:rsidRPr="001E71D3">
        <w:rPr>
          <w:sz w:val="16"/>
          <w:szCs w:val="16"/>
        </w:rPr>
        <w:br/>
        <w:t xml:space="preserve">      4 – выполняет возложенные задачи с хорошим качеством, постоянно нацеливает работников на эффективность текущей деятельности. </w:t>
      </w:r>
      <w:proofErr w:type="gramStart"/>
      <w:r w:rsidRPr="001E71D3">
        <w:rPr>
          <w:sz w:val="16"/>
          <w:szCs w:val="16"/>
        </w:rPr>
        <w:t>Способен</w:t>
      </w:r>
      <w:proofErr w:type="gramEnd"/>
      <w:r w:rsidRPr="001E71D3">
        <w:rPr>
          <w:sz w:val="16"/>
          <w:szCs w:val="16"/>
        </w:rPr>
        <w:t xml:space="preserve"> своевременно принимать решения в сложной ситуации, брать ответственность на себя.</w:t>
      </w:r>
      <w:r w:rsidRPr="001E71D3">
        <w:rPr>
          <w:sz w:val="16"/>
          <w:szCs w:val="16"/>
        </w:rPr>
        <w:br/>
        <w:t xml:space="preserve">      3 – организация работы не всегда позволяет обеспечить полноту и своевременность исполнения возложенных функциональных задач, поручений и мероприятий. Недостатки в работе устраняются не полностью и (или) медленно. При </w:t>
      </w:r>
      <w:r w:rsidRPr="001E71D3">
        <w:rPr>
          <w:sz w:val="16"/>
          <w:szCs w:val="16"/>
        </w:rPr>
        <w:lastRenderedPageBreak/>
        <w:t>решении поставленных задач нередко испытывает дефицит времени.</w:t>
      </w:r>
      <w:r w:rsidRPr="001E71D3">
        <w:rPr>
          <w:sz w:val="16"/>
          <w:szCs w:val="16"/>
        </w:rPr>
        <w:br/>
        <w:t>      2 – имеются существенные упущения в работе, недостаточные навыки решения проблем, при возникновении сложных ситуаций не способен принять правильное решение и взять на себя ответственность.</w:t>
      </w:r>
    </w:p>
    <w:p w14:paraId="60B1E414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>      Знание государственного языка</w:t>
      </w:r>
      <w:r w:rsidRPr="001E71D3">
        <w:rPr>
          <w:sz w:val="16"/>
          <w:szCs w:val="16"/>
        </w:rPr>
        <w:br/>
        <w:t>      5 – легко пишет и читает. Имеет большой словарный запас. Понимает устную речь и правильно воспринимает информацию. Может свободно общаться.</w:t>
      </w:r>
      <w:r w:rsidRPr="001E71D3">
        <w:rPr>
          <w:sz w:val="16"/>
          <w:szCs w:val="16"/>
        </w:rPr>
        <w:br/>
        <w:t>      4 – сравнительно легко изъясняется, используя простые структуры построения предложений. Его понимают. Словарный запас ограничен, но уже может его пополнять непосредственно в процессе общения.</w:t>
      </w:r>
      <w:r w:rsidRPr="001E71D3">
        <w:rPr>
          <w:sz w:val="16"/>
          <w:szCs w:val="16"/>
        </w:rPr>
        <w:br/>
        <w:t>      3 – понимает ограниченный набор фраз, очень сложно общаться по любой тематике. Допускает множество ошибок в разговорной речи.</w:t>
      </w:r>
      <w:r w:rsidRPr="001E71D3">
        <w:rPr>
          <w:sz w:val="16"/>
          <w:szCs w:val="16"/>
        </w:rPr>
        <w:br/>
        <w:t>      2 – совсем не знает языка.</w:t>
      </w:r>
    </w:p>
    <w:p w14:paraId="2387CC21" w14:textId="77777777" w:rsidR="001E71D3" w:rsidRPr="001E71D3" w:rsidRDefault="001E71D3" w:rsidP="001E71D3">
      <w:pPr>
        <w:pStyle w:val="ad"/>
        <w:rPr>
          <w:sz w:val="16"/>
          <w:szCs w:val="16"/>
        </w:rPr>
      </w:pPr>
      <w:r w:rsidRPr="001E71D3">
        <w:rPr>
          <w:b/>
          <w:bCs/>
          <w:sz w:val="16"/>
          <w:szCs w:val="16"/>
          <w:bdr w:val="none" w:sz="0" w:space="0" w:color="auto" w:frame="1"/>
        </w:rPr>
        <w:t xml:space="preserve">      </w:t>
      </w:r>
      <w:proofErr w:type="gramStart"/>
      <w:r w:rsidRPr="001E71D3">
        <w:rPr>
          <w:b/>
          <w:bCs/>
          <w:sz w:val="16"/>
          <w:szCs w:val="16"/>
          <w:bdr w:val="none" w:sz="0" w:space="0" w:color="auto" w:frame="1"/>
        </w:rPr>
        <w:t>Коммуникативность и работа в команде</w:t>
      </w:r>
      <w:r w:rsidRPr="001E71D3">
        <w:rPr>
          <w:sz w:val="16"/>
          <w:szCs w:val="16"/>
        </w:rPr>
        <w:br/>
        <w:t>      5 – эффективно работает во взаимодействии с другими сотрудниками, делится своими знаниями и опытом.</w:t>
      </w:r>
      <w:r w:rsidRPr="001E71D3">
        <w:rPr>
          <w:sz w:val="16"/>
          <w:szCs w:val="16"/>
        </w:rPr>
        <w:br/>
        <w:t>      4 – умеет координировать свою деятельность с другими, проявляет готовность к деловому сотрудничеству, при необходимости помогает коллегам.</w:t>
      </w:r>
      <w:r w:rsidRPr="001E71D3">
        <w:rPr>
          <w:sz w:val="16"/>
          <w:szCs w:val="16"/>
        </w:rPr>
        <w:br/>
        <w:t>      3 –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команде.</w:t>
      </w:r>
      <w:r w:rsidRPr="001E71D3">
        <w:rPr>
          <w:sz w:val="16"/>
          <w:szCs w:val="16"/>
        </w:rPr>
        <w:br/>
        <w:t>      2 – не стремится к сотрудничеству с другими сотрудниками</w:t>
      </w:r>
      <w:proofErr w:type="gramEnd"/>
      <w:r w:rsidRPr="001E71D3">
        <w:rPr>
          <w:sz w:val="16"/>
          <w:szCs w:val="16"/>
        </w:rPr>
        <w:t>, отказывается от участия в командной работе.</w:t>
      </w:r>
      <w:r w:rsidRPr="001E71D3">
        <w:rPr>
          <w:sz w:val="16"/>
          <w:szCs w:val="16"/>
        </w:rPr>
        <w:br/>
        <w:t>      В случае необходимости указываются дополнительные сведения, характеризующие государственного служащего. Данные сведения даются в произвольной форме, без баллов.</w:t>
      </w:r>
      <w:r w:rsidRPr="001E71D3">
        <w:rPr>
          <w:sz w:val="16"/>
          <w:szCs w:val="16"/>
        </w:rPr>
        <w:br/>
        <w:t>      3. Государственный служащий в течение одного рабочего дня должен быть ознакомлен с характеристикой. В случае несогласия государственный служащий вправе привести письменные обоснования причин несогласия с данной характеристикой.</w:t>
      </w:r>
    </w:p>
    <w:p w14:paraId="14160976" w14:textId="77777777" w:rsidR="001E71D3" w:rsidRPr="001E71D3" w:rsidRDefault="001E71D3" w:rsidP="001E71D3">
      <w:pPr>
        <w:pStyle w:val="ad"/>
        <w:rPr>
          <w:sz w:val="16"/>
          <w:szCs w:val="16"/>
        </w:rPr>
      </w:pPr>
    </w:p>
    <w:p w14:paraId="37571B84" w14:textId="77777777" w:rsidR="001E71D3" w:rsidRDefault="001E71D3" w:rsidP="001E71D3">
      <w:pPr>
        <w:pStyle w:val="ad"/>
        <w:rPr>
          <w:sz w:val="16"/>
          <w:szCs w:val="16"/>
          <w:lang w:val="kk-KZ"/>
        </w:rPr>
      </w:pPr>
    </w:p>
    <w:p w14:paraId="0BAC4B80" w14:textId="77777777" w:rsidR="00AD106B" w:rsidRDefault="00AD106B" w:rsidP="001E71D3">
      <w:pPr>
        <w:pStyle w:val="ad"/>
        <w:rPr>
          <w:sz w:val="16"/>
          <w:szCs w:val="16"/>
          <w:lang w:val="kk-KZ"/>
        </w:rPr>
      </w:pPr>
    </w:p>
    <w:p w14:paraId="6BD92D69" w14:textId="77777777" w:rsidR="00AD106B" w:rsidRDefault="00AD106B" w:rsidP="001E71D3">
      <w:pPr>
        <w:pStyle w:val="ad"/>
        <w:rPr>
          <w:sz w:val="16"/>
          <w:szCs w:val="16"/>
          <w:lang w:val="kk-KZ"/>
        </w:rPr>
      </w:pPr>
    </w:p>
    <w:p w14:paraId="05B01307" w14:textId="77777777" w:rsidR="00AD106B" w:rsidRPr="00AD106B" w:rsidRDefault="00AD106B" w:rsidP="001E71D3">
      <w:pPr>
        <w:pStyle w:val="ad"/>
        <w:rPr>
          <w:sz w:val="28"/>
          <w:szCs w:val="28"/>
          <w:lang w:val="kk-KZ"/>
        </w:rPr>
      </w:pPr>
    </w:p>
    <w:p w14:paraId="209A98F9" w14:textId="5077CA08" w:rsidR="009D1661" w:rsidRPr="00E754D6" w:rsidRDefault="009D1661" w:rsidP="00817A54">
      <w:pPr>
        <w:pStyle w:val="ad"/>
        <w:spacing w:after="240"/>
        <w:rPr>
          <w:sz w:val="24"/>
          <w:szCs w:val="24"/>
          <w:lang w:val="kk-KZ"/>
        </w:rPr>
      </w:pPr>
    </w:p>
    <w:sectPr w:rsidR="009D1661" w:rsidRPr="00E754D6" w:rsidSect="00F55787">
      <w:head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0F25D" w14:textId="77777777" w:rsidR="00746FBC" w:rsidRDefault="00746FBC" w:rsidP="0072587F">
      <w:pPr>
        <w:spacing w:after="0" w:line="240" w:lineRule="auto"/>
      </w:pPr>
      <w:r>
        <w:separator/>
      </w:r>
    </w:p>
  </w:endnote>
  <w:endnote w:type="continuationSeparator" w:id="0">
    <w:p w14:paraId="746D419C" w14:textId="77777777" w:rsidR="00746FBC" w:rsidRDefault="00746FBC" w:rsidP="0072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877F8" w14:textId="77777777" w:rsidR="00746FBC" w:rsidRDefault="00746FBC" w:rsidP="0072587F">
      <w:pPr>
        <w:spacing w:after="0" w:line="240" w:lineRule="auto"/>
      </w:pPr>
      <w:r>
        <w:separator/>
      </w:r>
    </w:p>
  </w:footnote>
  <w:footnote w:type="continuationSeparator" w:id="0">
    <w:p w14:paraId="091DD17B" w14:textId="77777777" w:rsidR="00746FBC" w:rsidRDefault="00746FBC" w:rsidP="0072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9727" w14:textId="000783A4" w:rsidR="0072587F" w:rsidRDefault="0072587F">
    <w:pPr>
      <w:pStyle w:val="af"/>
    </w:pPr>
    <w:r>
      <w:rPr>
        <w:noProof/>
        <w:lang w:eastAsia="ru-RU"/>
      </w:rPr>
      <w:drawing>
        <wp:inline distT="0" distB="0" distL="0" distR="0" wp14:anchorId="1B9C75F6" wp14:editId="44B37909">
          <wp:extent cx="1549101" cy="492660"/>
          <wp:effectExtent l="0" t="0" r="0" b="3175"/>
          <wp:docPr id="80520372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21" cy="49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E0"/>
    <w:rsid w:val="0002478A"/>
    <w:rsid w:val="00054731"/>
    <w:rsid w:val="001E71D3"/>
    <w:rsid w:val="00225035"/>
    <w:rsid w:val="0031708F"/>
    <w:rsid w:val="003A11CB"/>
    <w:rsid w:val="00617345"/>
    <w:rsid w:val="00673E20"/>
    <w:rsid w:val="006A448C"/>
    <w:rsid w:val="006E7FBF"/>
    <w:rsid w:val="006F22EF"/>
    <w:rsid w:val="0072587F"/>
    <w:rsid w:val="00746FBC"/>
    <w:rsid w:val="007D26B0"/>
    <w:rsid w:val="007D45C0"/>
    <w:rsid w:val="007E461C"/>
    <w:rsid w:val="00817A54"/>
    <w:rsid w:val="009D1661"/>
    <w:rsid w:val="00A636C7"/>
    <w:rsid w:val="00AD106B"/>
    <w:rsid w:val="00AF6BE0"/>
    <w:rsid w:val="00BF60E6"/>
    <w:rsid w:val="00D339D8"/>
    <w:rsid w:val="00DD47D8"/>
    <w:rsid w:val="00E754D6"/>
    <w:rsid w:val="00F55787"/>
    <w:rsid w:val="00F57040"/>
    <w:rsid w:val="00F6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E9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B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B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B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B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B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F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6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6B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B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B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6B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6BE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5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73E20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1E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72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2587F"/>
  </w:style>
  <w:style w:type="paragraph" w:styleId="af1">
    <w:name w:val="footer"/>
    <w:basedOn w:val="a"/>
    <w:link w:val="af2"/>
    <w:uiPriority w:val="99"/>
    <w:unhideWhenUsed/>
    <w:rsid w:val="0072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2587F"/>
  </w:style>
  <w:style w:type="paragraph" w:styleId="af3">
    <w:name w:val="Balloon Text"/>
    <w:basedOn w:val="a"/>
    <w:link w:val="af4"/>
    <w:uiPriority w:val="99"/>
    <w:semiHidden/>
    <w:unhideWhenUsed/>
    <w:rsid w:val="0031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7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B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B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B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B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B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F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6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6B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B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B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6B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6BE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5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73E20"/>
    <w:pPr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rsid w:val="001E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72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2587F"/>
  </w:style>
  <w:style w:type="paragraph" w:styleId="af1">
    <w:name w:val="footer"/>
    <w:basedOn w:val="a"/>
    <w:link w:val="af2"/>
    <w:uiPriority w:val="99"/>
    <w:unhideWhenUsed/>
    <w:rsid w:val="0072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2587F"/>
  </w:style>
  <w:style w:type="paragraph" w:styleId="af3">
    <w:name w:val="Balloon Text"/>
    <w:basedOn w:val="a"/>
    <w:link w:val="af4"/>
    <w:uiPriority w:val="99"/>
    <w:semiHidden/>
    <w:unhideWhenUsed/>
    <w:rsid w:val="0031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17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Mukhametkaliyeva</dc:creator>
  <cp:keywords/>
  <dc:description/>
  <cp:lastModifiedBy>dastan</cp:lastModifiedBy>
  <cp:revision>15</cp:revision>
  <dcterms:created xsi:type="dcterms:W3CDTF">2024-03-18T12:58:00Z</dcterms:created>
  <dcterms:modified xsi:type="dcterms:W3CDTF">2024-03-24T08:12:00Z</dcterms:modified>
</cp:coreProperties>
</file>